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1B9BC" w14:textId="77777777" w:rsidR="00EB5D1A" w:rsidRPr="00903296" w:rsidRDefault="00EB5D1A" w:rsidP="00710880">
      <w:pPr>
        <w:rPr>
          <w:color w:val="0D0D0D" w:themeColor="text1" w:themeTint="F2"/>
        </w:rPr>
      </w:pPr>
    </w:p>
    <w:p w14:paraId="30DF2110" w14:textId="77777777" w:rsidR="00EB5D1A" w:rsidRPr="00903296" w:rsidRDefault="00EB5D1A" w:rsidP="00710880">
      <w:pPr>
        <w:rPr>
          <w:color w:val="0D0D0D" w:themeColor="text1" w:themeTint="F2"/>
        </w:rPr>
      </w:pPr>
    </w:p>
    <w:p w14:paraId="7B042C64" w14:textId="77777777" w:rsidR="00EB5D1A" w:rsidRPr="00903296" w:rsidRDefault="00EB5D1A" w:rsidP="00710880">
      <w:pPr>
        <w:rPr>
          <w:color w:val="0D0D0D" w:themeColor="text1" w:themeTint="F2"/>
        </w:rPr>
      </w:pPr>
    </w:p>
    <w:p w14:paraId="6A27E067" w14:textId="77777777" w:rsidR="00EB5D1A" w:rsidRPr="00903296" w:rsidRDefault="00EB5D1A" w:rsidP="00710880">
      <w:pPr>
        <w:rPr>
          <w:color w:val="0D0D0D" w:themeColor="text1" w:themeTint="F2"/>
        </w:rPr>
      </w:pPr>
    </w:p>
    <w:p w14:paraId="7F1F348B" w14:textId="18B9AE51" w:rsidR="00FC2CE3" w:rsidRPr="00D11810" w:rsidRDefault="00FC2CE3" w:rsidP="00FC2CE3">
      <w:pPr>
        <w:jc w:val="center"/>
        <w:rPr>
          <w:rFonts w:cs="Arial"/>
          <w:b/>
          <w:bCs/>
          <w:color w:val="548DD4" w:themeColor="text2" w:themeTint="99"/>
          <w:kern w:val="32"/>
          <w:sz w:val="36"/>
          <w:szCs w:val="36"/>
        </w:rPr>
      </w:pPr>
      <w:r w:rsidRPr="00D11810">
        <w:rPr>
          <w:rFonts w:cs="Arial"/>
          <w:b/>
          <w:bCs/>
          <w:color w:val="548DD4" w:themeColor="text2" w:themeTint="99"/>
          <w:kern w:val="32"/>
          <w:sz w:val="36"/>
          <w:szCs w:val="36"/>
        </w:rPr>
        <w:t>ANEXO 2.</w:t>
      </w:r>
      <w:r>
        <w:rPr>
          <w:rFonts w:cs="Arial"/>
          <w:b/>
          <w:bCs/>
          <w:color w:val="548DD4" w:themeColor="text2" w:themeTint="99"/>
          <w:kern w:val="32"/>
          <w:sz w:val="36"/>
          <w:szCs w:val="36"/>
        </w:rPr>
        <w:t>2 INFORME FACILIDADES BLOQUE 43</w:t>
      </w:r>
    </w:p>
    <w:p w14:paraId="16D8B4CC" w14:textId="77777777" w:rsidR="00460734" w:rsidRPr="00903296" w:rsidRDefault="00460734" w:rsidP="00460734">
      <w:pPr>
        <w:rPr>
          <w:rFonts w:cs="Arial"/>
          <w:b/>
          <w:bCs/>
          <w:color w:val="0D0D0D" w:themeColor="text1" w:themeTint="F2"/>
          <w:kern w:val="32"/>
        </w:rPr>
      </w:pPr>
    </w:p>
    <w:p w14:paraId="129CC6BC" w14:textId="77777777" w:rsidR="00460734" w:rsidRPr="00903296" w:rsidRDefault="00460734" w:rsidP="00460734">
      <w:pPr>
        <w:rPr>
          <w:rFonts w:cs="Arial"/>
          <w:b/>
          <w:bCs/>
          <w:color w:val="0D0D0D" w:themeColor="text1" w:themeTint="F2"/>
          <w:kern w:val="32"/>
        </w:rPr>
      </w:pPr>
    </w:p>
    <w:p w14:paraId="2380DEDC" w14:textId="77777777" w:rsidR="00460734" w:rsidRPr="00903296" w:rsidRDefault="00460734" w:rsidP="00460734">
      <w:pPr>
        <w:rPr>
          <w:rFonts w:cs="Arial"/>
          <w:b/>
          <w:bCs/>
          <w:color w:val="0D0D0D" w:themeColor="text1" w:themeTint="F2"/>
          <w:kern w:val="32"/>
        </w:rPr>
      </w:pPr>
    </w:p>
    <w:p w14:paraId="21F2591E" w14:textId="77777777" w:rsidR="00460734" w:rsidRPr="00903296" w:rsidRDefault="00C611D6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  <w:r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>SEXTO</w:t>
      </w:r>
      <w:r w:rsidR="00460734" w:rsidRPr="00903296"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 xml:space="preserve"> INFORME SEMESTRAL A LA ASAMBLEA NACIONAL SOBRE </w:t>
      </w:r>
      <w:r w:rsidR="004B1652"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 xml:space="preserve">LAS ACTIVIDADES DESARROLLADAS EN </w:t>
      </w:r>
      <w:r w:rsidR="005B6630"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 xml:space="preserve">EL </w:t>
      </w:r>
      <w:r w:rsidR="00564E33"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>BLOQUE 43</w:t>
      </w:r>
    </w:p>
    <w:p w14:paraId="69519A67" w14:textId="77777777" w:rsidR="00460734" w:rsidRPr="00903296" w:rsidRDefault="00460734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14:paraId="7A9D5EB2" w14:textId="77777777" w:rsidR="00460734" w:rsidRPr="00903296" w:rsidRDefault="00460734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14:paraId="0246C77B" w14:textId="77777777" w:rsidR="00460734" w:rsidRPr="00903296" w:rsidRDefault="009F596E" w:rsidP="00460734">
      <w:pPr>
        <w:pStyle w:val="Prrafodelista"/>
        <w:ind w:left="720"/>
        <w:jc w:val="center"/>
        <w:rPr>
          <w:rFonts w:cs="Arial"/>
          <w:bCs/>
          <w:color w:val="0D0D0D" w:themeColor="text1" w:themeTint="F2"/>
        </w:rPr>
      </w:pPr>
      <w:r>
        <w:rPr>
          <w:rFonts w:cs="Arial"/>
          <w:bCs/>
          <w:color w:val="0D0D0D" w:themeColor="text1" w:themeTint="F2"/>
        </w:rPr>
        <w:t>2</w:t>
      </w:r>
      <w:r w:rsidR="00C611D6">
        <w:rPr>
          <w:rFonts w:cs="Arial"/>
          <w:bCs/>
          <w:color w:val="0D0D0D" w:themeColor="text1" w:themeTint="F2"/>
        </w:rPr>
        <w:t>3</w:t>
      </w:r>
      <w:r w:rsidR="00460734" w:rsidRPr="00903296">
        <w:rPr>
          <w:rFonts w:cs="Arial"/>
          <w:bCs/>
          <w:color w:val="0D0D0D" w:themeColor="text1" w:themeTint="F2"/>
        </w:rPr>
        <w:t xml:space="preserve"> </w:t>
      </w:r>
      <w:r w:rsidR="00C611D6">
        <w:rPr>
          <w:rFonts w:cs="Arial"/>
          <w:bCs/>
          <w:color w:val="0D0D0D" w:themeColor="text1" w:themeTint="F2"/>
        </w:rPr>
        <w:t>Abril</w:t>
      </w:r>
      <w:r w:rsidR="00460734" w:rsidRPr="00903296">
        <w:rPr>
          <w:rFonts w:cs="Arial"/>
          <w:bCs/>
          <w:color w:val="0D0D0D" w:themeColor="text1" w:themeTint="F2"/>
        </w:rPr>
        <w:t xml:space="preserve"> 201</w:t>
      </w:r>
      <w:r w:rsidR="00C611D6">
        <w:rPr>
          <w:rFonts w:cs="Arial"/>
          <w:bCs/>
          <w:color w:val="0D0D0D" w:themeColor="text1" w:themeTint="F2"/>
        </w:rPr>
        <w:t>6</w:t>
      </w:r>
      <w:r>
        <w:rPr>
          <w:rFonts w:cs="Arial"/>
          <w:bCs/>
          <w:color w:val="0D0D0D" w:themeColor="text1" w:themeTint="F2"/>
        </w:rPr>
        <w:t xml:space="preserve"> - </w:t>
      </w:r>
      <w:r w:rsidRPr="00903296">
        <w:rPr>
          <w:rFonts w:cs="Arial"/>
          <w:bCs/>
          <w:color w:val="0D0D0D" w:themeColor="text1" w:themeTint="F2"/>
        </w:rPr>
        <w:t>2</w:t>
      </w:r>
      <w:r w:rsidR="00300E31">
        <w:rPr>
          <w:rFonts w:cs="Arial"/>
          <w:bCs/>
          <w:color w:val="0D0D0D" w:themeColor="text1" w:themeTint="F2"/>
        </w:rPr>
        <w:t>2</w:t>
      </w:r>
      <w:r w:rsidRPr="00903296">
        <w:rPr>
          <w:rFonts w:cs="Arial"/>
          <w:bCs/>
          <w:color w:val="0D0D0D" w:themeColor="text1" w:themeTint="F2"/>
        </w:rPr>
        <w:t xml:space="preserve"> </w:t>
      </w:r>
      <w:r w:rsidR="00C611D6">
        <w:rPr>
          <w:rFonts w:cs="Arial"/>
          <w:bCs/>
          <w:color w:val="0D0D0D" w:themeColor="text1" w:themeTint="F2"/>
        </w:rPr>
        <w:t>Octubre</w:t>
      </w:r>
      <w:r w:rsidRPr="00903296">
        <w:rPr>
          <w:rFonts w:cs="Arial"/>
          <w:bCs/>
          <w:color w:val="0D0D0D" w:themeColor="text1" w:themeTint="F2"/>
        </w:rPr>
        <w:t xml:space="preserve"> 201</w:t>
      </w:r>
      <w:r>
        <w:rPr>
          <w:rFonts w:cs="Arial"/>
          <w:bCs/>
          <w:color w:val="0D0D0D" w:themeColor="text1" w:themeTint="F2"/>
        </w:rPr>
        <w:t>6</w:t>
      </w:r>
      <w:r w:rsidR="00460734" w:rsidRPr="00903296">
        <w:rPr>
          <w:rFonts w:cs="Arial"/>
          <w:bCs/>
          <w:color w:val="0D0D0D" w:themeColor="text1" w:themeTint="F2"/>
        </w:rPr>
        <w:t>.</w:t>
      </w:r>
    </w:p>
    <w:p w14:paraId="705F740D" w14:textId="77777777" w:rsidR="00C6390E" w:rsidRPr="00903296" w:rsidRDefault="00C6390E" w:rsidP="00710880">
      <w:pPr>
        <w:rPr>
          <w:color w:val="0D0D0D" w:themeColor="text1" w:themeTint="F2"/>
          <w:sz w:val="20"/>
        </w:rPr>
      </w:pPr>
    </w:p>
    <w:p w14:paraId="18F403AC" w14:textId="77777777" w:rsidR="00460734" w:rsidRPr="00903296" w:rsidRDefault="00460734" w:rsidP="00710880">
      <w:pPr>
        <w:rPr>
          <w:color w:val="0D0D0D" w:themeColor="text1" w:themeTint="F2"/>
          <w:sz w:val="20"/>
        </w:rPr>
      </w:pPr>
    </w:p>
    <w:p w14:paraId="643DAC15" w14:textId="77777777" w:rsidR="00460734" w:rsidRPr="00903296" w:rsidRDefault="00460734" w:rsidP="00710880">
      <w:pPr>
        <w:rPr>
          <w:color w:val="0D0D0D" w:themeColor="text1" w:themeTint="F2"/>
          <w:sz w:val="20"/>
        </w:rPr>
      </w:pPr>
    </w:p>
    <w:p w14:paraId="137DFC01" w14:textId="77777777" w:rsidR="00FC2CE3" w:rsidRDefault="00FC2CE3" w:rsidP="002812F4">
      <w:pPr>
        <w:jc w:val="center"/>
        <w:rPr>
          <w:b/>
          <w:color w:val="0D0D0D" w:themeColor="text1" w:themeTint="F2"/>
        </w:rPr>
      </w:pPr>
    </w:p>
    <w:p w14:paraId="1CEC34EA" w14:textId="77777777" w:rsidR="00FC2CE3" w:rsidRDefault="00FC2CE3" w:rsidP="002812F4">
      <w:pPr>
        <w:jc w:val="center"/>
        <w:rPr>
          <w:b/>
          <w:color w:val="0D0D0D" w:themeColor="text1" w:themeTint="F2"/>
        </w:rPr>
      </w:pPr>
    </w:p>
    <w:p w14:paraId="633979D8" w14:textId="77777777" w:rsidR="00FC2CE3" w:rsidRDefault="00FC2CE3" w:rsidP="002812F4">
      <w:pPr>
        <w:jc w:val="center"/>
        <w:rPr>
          <w:b/>
          <w:color w:val="0D0D0D" w:themeColor="text1" w:themeTint="F2"/>
        </w:rPr>
      </w:pPr>
    </w:p>
    <w:p w14:paraId="2C2CE4B7" w14:textId="77777777" w:rsidR="002812F4" w:rsidRPr="009B0EDA" w:rsidRDefault="002812F4" w:rsidP="002812F4">
      <w:pPr>
        <w:jc w:val="center"/>
        <w:rPr>
          <w:b/>
          <w:color w:val="0D0D0D" w:themeColor="text1" w:themeTint="F2"/>
        </w:rPr>
      </w:pPr>
      <w:r w:rsidRPr="009B0EDA">
        <w:rPr>
          <w:b/>
          <w:color w:val="0D0D0D" w:themeColor="text1" w:themeTint="F2"/>
        </w:rPr>
        <w:t>CONTENIDO</w:t>
      </w:r>
    </w:p>
    <w:p w14:paraId="514EFA19" w14:textId="77777777" w:rsidR="002812F4" w:rsidRPr="009B0EDA" w:rsidRDefault="002812F4" w:rsidP="00710880">
      <w:pPr>
        <w:rPr>
          <w:color w:val="0D0D0D" w:themeColor="text1" w:themeTint="F2"/>
        </w:rPr>
      </w:pPr>
    </w:p>
    <w:p w14:paraId="5DDD8512" w14:textId="77777777" w:rsidR="002812F4" w:rsidRPr="009B0EDA" w:rsidRDefault="002812F4" w:rsidP="00710880">
      <w:pPr>
        <w:rPr>
          <w:color w:val="0D0D0D" w:themeColor="text1" w:themeTint="F2"/>
        </w:rPr>
      </w:pPr>
    </w:p>
    <w:p w14:paraId="1646E446" w14:textId="2599EB7F" w:rsidR="002812F4" w:rsidRPr="009B0EDA" w:rsidRDefault="002812F4" w:rsidP="009B0EDA">
      <w:pPr>
        <w:pStyle w:val="Prrafodelista"/>
        <w:tabs>
          <w:tab w:val="left" w:pos="810"/>
        </w:tabs>
        <w:spacing w:line="276" w:lineRule="auto"/>
        <w:ind w:left="360"/>
        <w:rPr>
          <w:b/>
          <w:color w:val="0D0D0D" w:themeColor="text1" w:themeTint="F2"/>
          <w:highlight w:val="lightGray"/>
        </w:r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4"/>
          <w:lang w:val="es-ES" w:eastAsia="es-ES"/>
        </w:rPr>
        <w:id w:val="-2030401541"/>
        <w:docPartObj>
          <w:docPartGallery w:val="Table of Contents"/>
          <w:docPartUnique/>
        </w:docPartObj>
      </w:sdtPr>
      <w:sdtEndPr/>
      <w:sdtContent>
        <w:p w14:paraId="38B01803" w14:textId="77777777" w:rsidR="007A482D" w:rsidRDefault="007A482D" w:rsidP="007A482D">
          <w:pPr>
            <w:pStyle w:val="TtulodeTDC"/>
            <w:spacing w:before="0" w:line="240" w:lineRule="auto"/>
            <w:contextualSpacing/>
          </w:pPr>
        </w:p>
        <w:bookmarkStart w:id="0" w:name="_GoBack"/>
        <w:bookmarkEnd w:id="0"/>
        <w:p w14:paraId="142DF342" w14:textId="77777777" w:rsidR="00FC2CE3" w:rsidRDefault="007A482D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7244010" w:history="1">
            <w:r w:rsidR="00FC2CE3" w:rsidRPr="00AA532C">
              <w:rPr>
                <w:rStyle w:val="Hipervnculo"/>
              </w:rPr>
              <w:t>3.2.</w:t>
            </w:r>
            <w:r w:rsidR="00FC2CE3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="00FC2CE3" w:rsidRPr="00AA532C">
              <w:rPr>
                <w:rStyle w:val="Hipervnculo"/>
              </w:rPr>
              <w:t>BLOQUE 43</w:t>
            </w:r>
            <w:r w:rsidR="00FC2CE3">
              <w:rPr>
                <w:webHidden/>
              </w:rPr>
              <w:tab/>
            </w:r>
            <w:r w:rsidR="00FC2CE3">
              <w:rPr>
                <w:webHidden/>
              </w:rPr>
              <w:fldChar w:fldCharType="begin"/>
            </w:r>
            <w:r w:rsidR="00FC2CE3">
              <w:rPr>
                <w:webHidden/>
              </w:rPr>
              <w:instrText xml:space="preserve"> PAGEREF _Toc467244010 \h </w:instrText>
            </w:r>
            <w:r w:rsidR="00FC2CE3">
              <w:rPr>
                <w:webHidden/>
              </w:rPr>
            </w:r>
            <w:r w:rsidR="00FC2CE3">
              <w:rPr>
                <w:webHidden/>
              </w:rPr>
              <w:fldChar w:fldCharType="separate"/>
            </w:r>
            <w:r w:rsidR="00FC2CE3">
              <w:rPr>
                <w:webHidden/>
              </w:rPr>
              <w:t>1</w:t>
            </w:r>
            <w:r w:rsidR="00FC2CE3">
              <w:rPr>
                <w:webHidden/>
              </w:rPr>
              <w:fldChar w:fldCharType="end"/>
            </w:r>
          </w:hyperlink>
        </w:p>
        <w:p w14:paraId="41D9EB0A" w14:textId="77777777" w:rsidR="00FC2CE3" w:rsidRDefault="00FC2CE3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hyperlink w:anchor="_Toc467244011" w:history="1">
            <w:r w:rsidRPr="00AA532C">
              <w:rPr>
                <w:rStyle w:val="Hipervnculo"/>
              </w:rPr>
              <w:t>3.2.1.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Pr="00AA532C">
              <w:rPr>
                <w:rStyle w:val="Hipervnculo"/>
              </w:rPr>
              <w:t>Mapa general del proyecto de acuerdo a la Actualización de la Licencia Ambiental aprobada por el MAE.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_Toc467244011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601AC416" w14:textId="77777777" w:rsidR="00FC2CE3" w:rsidRDefault="00FC2CE3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hyperlink w:anchor="_Toc467244012" w:history="1">
            <w:r w:rsidRPr="00AA532C">
              <w:rPr>
                <w:rStyle w:val="Hipervnculo"/>
              </w:rPr>
              <w:t>3.2.2.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Pr="00AA532C">
              <w:rPr>
                <w:rStyle w:val="Hipervnculo"/>
              </w:rPr>
              <w:t>Ingeniería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_Toc467244012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7DE15794" w14:textId="77777777" w:rsidR="00FC2CE3" w:rsidRDefault="00FC2CE3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hyperlink w:anchor="_Toc467244013" w:history="1">
            <w:r w:rsidRPr="00AA532C">
              <w:rPr>
                <w:rStyle w:val="Hipervnculo"/>
              </w:rPr>
              <w:t>3.2.3.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Pr="00AA532C">
              <w:rPr>
                <w:rStyle w:val="Hipervnculo"/>
              </w:rPr>
              <w:t>Proceso de compra de equipos y materiales de larga entrega.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_Toc467244013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8E9D5EE" w14:textId="77777777" w:rsidR="00FC2CE3" w:rsidRDefault="00FC2CE3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hyperlink w:anchor="_Toc467244014" w:history="1">
            <w:r w:rsidRPr="00AA532C">
              <w:rPr>
                <w:rStyle w:val="Hipervnculo"/>
              </w:rPr>
              <w:t>3.2.4.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Pr="00AA532C">
              <w:rPr>
                <w:rStyle w:val="Hipervnculo"/>
              </w:rPr>
              <w:t>Construcción en el área Tiputini del ITT, fuera del Parque Nacional Yasuní (PNY).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_Toc467244014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DC0ED64" w14:textId="77777777" w:rsidR="00FC2CE3" w:rsidRDefault="00FC2CE3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hyperlink w:anchor="_Toc467244015" w:history="1">
            <w:r w:rsidRPr="00AA532C">
              <w:rPr>
                <w:rStyle w:val="Hipervnculo"/>
              </w:rPr>
              <w:t>3.2.5.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Pr="00AA532C">
              <w:rPr>
                <w:rStyle w:val="Hipervnculo"/>
              </w:rPr>
              <w:t>Perforación Área Tiputini.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_Toc467244015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D5FFEAD" w14:textId="77777777" w:rsidR="00FC2CE3" w:rsidRDefault="00FC2CE3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hyperlink w:anchor="_Toc467244016" w:history="1">
            <w:r w:rsidRPr="00AA532C">
              <w:rPr>
                <w:rStyle w:val="Hipervnculo"/>
              </w:rPr>
              <w:t>3.2.6.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Pr="00AA532C">
              <w:rPr>
                <w:rStyle w:val="Hipervnculo"/>
              </w:rPr>
              <w:t>Producción Bloque 43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_Toc467244016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6BA1B85" w14:textId="77777777" w:rsidR="00FC2CE3" w:rsidRDefault="00FC2CE3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hyperlink w:anchor="_Toc467244017" w:history="1">
            <w:r w:rsidRPr="00AA532C">
              <w:rPr>
                <w:rStyle w:val="Hipervnculo"/>
              </w:rPr>
              <w:t>3.2.7.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Pr="00AA532C">
              <w:rPr>
                <w:rStyle w:val="Hipervnculo"/>
              </w:rPr>
              <w:t>Inversiones en el Periodo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_Toc467244017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CBEB415" w14:textId="77777777" w:rsidR="00FC2CE3" w:rsidRDefault="00FC2CE3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C" w:eastAsia="es-EC"/>
            </w:rPr>
          </w:pPr>
          <w:hyperlink w:anchor="_Toc467244018" w:history="1">
            <w:r w:rsidRPr="00AA532C">
              <w:rPr>
                <w:rStyle w:val="Hipervnculo"/>
              </w:rPr>
              <w:t>3.2.8.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C" w:eastAsia="es-EC"/>
              </w:rPr>
              <w:tab/>
            </w:r>
            <w:r w:rsidRPr="00AA532C">
              <w:rPr>
                <w:rStyle w:val="Hipervnculo"/>
              </w:rPr>
              <w:t>Avances del Proyecto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_Toc467244018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F632E8E" w14:textId="77777777" w:rsidR="007A482D" w:rsidRDefault="007A482D" w:rsidP="007A482D">
          <w:pPr>
            <w:contextualSpacing/>
          </w:pPr>
          <w:r>
            <w:rPr>
              <w:b/>
              <w:bCs/>
            </w:rPr>
            <w:fldChar w:fldCharType="end"/>
          </w:r>
        </w:p>
      </w:sdtContent>
    </w:sdt>
    <w:p w14:paraId="1AFE00CA" w14:textId="77777777" w:rsidR="00B33E0A" w:rsidRPr="00B33E0A" w:rsidRDefault="00B33E0A" w:rsidP="00B33E0A">
      <w:pPr>
        <w:tabs>
          <w:tab w:val="left" w:pos="810"/>
        </w:tabs>
        <w:spacing w:line="276" w:lineRule="auto"/>
        <w:jc w:val="both"/>
        <w:rPr>
          <w:rFonts w:cs="Arial"/>
          <w:b/>
          <w:color w:val="000000"/>
        </w:rPr>
      </w:pPr>
    </w:p>
    <w:p w14:paraId="3B8CFFB1" w14:textId="77777777" w:rsidR="00FC2CE3" w:rsidRDefault="00825818">
      <w:pPr>
        <w:spacing w:after="200" w:line="276" w:lineRule="auto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br w:type="page"/>
      </w:r>
    </w:p>
    <w:p w14:paraId="0F134AAE" w14:textId="77777777" w:rsidR="00FC2CE3" w:rsidRDefault="00FC2CE3">
      <w:pPr>
        <w:spacing w:after="200" w:line="276" w:lineRule="auto"/>
        <w:rPr>
          <w:b/>
          <w:color w:val="0D0D0D" w:themeColor="text1" w:themeTint="F2"/>
        </w:rPr>
      </w:pPr>
    </w:p>
    <w:p w14:paraId="0F559447" w14:textId="6FDF9F9B" w:rsidR="00FC2CE3" w:rsidRDefault="00FC2CE3">
      <w:pPr>
        <w:spacing w:after="200" w:line="276" w:lineRule="auto"/>
        <w:rPr>
          <w:b/>
          <w:color w:val="0D0D0D" w:themeColor="text1" w:themeTint="F2"/>
        </w:rPr>
        <w:sectPr w:rsidR="00FC2CE3" w:rsidSect="00FC2CE3">
          <w:headerReference w:type="default" r:id="rId8"/>
          <w:footerReference w:type="default" r:id="rId9"/>
          <w:headerReference w:type="first" r:id="rId10"/>
          <w:pgSz w:w="11907" w:h="16840" w:code="9"/>
          <w:pgMar w:top="1418" w:right="1418" w:bottom="1418" w:left="1418" w:header="720" w:footer="720" w:gutter="0"/>
          <w:pgNumType w:fmt="lowerRoman" w:start="1"/>
          <w:cols w:space="720"/>
          <w:noEndnote/>
          <w:docGrid w:linePitch="326"/>
        </w:sectPr>
      </w:pPr>
      <w:r w:rsidRPr="00FC2CE3">
        <w:rPr>
          <w:b/>
          <w:noProof/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FAE0D0" wp14:editId="4F562F2E">
                <wp:simplePos x="0" y="0"/>
                <wp:positionH relativeFrom="column">
                  <wp:posOffset>3457575</wp:posOffset>
                </wp:positionH>
                <wp:positionV relativeFrom="paragraph">
                  <wp:posOffset>7416165</wp:posOffset>
                </wp:positionV>
                <wp:extent cx="2360930" cy="709295"/>
                <wp:effectExtent l="0" t="0" r="2032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24C6" w14:textId="77777777" w:rsidR="00FC2CE3" w:rsidRDefault="00FC2CE3" w:rsidP="00FC2CE3">
                            <w:pPr>
                              <w:jc w:val="center"/>
                            </w:pPr>
                          </w:p>
                          <w:p w14:paraId="30B376C1" w14:textId="39A07A6D" w:rsidR="00FC2CE3" w:rsidRDefault="00FC2CE3" w:rsidP="00FC2CE3">
                            <w:pPr>
                              <w:jc w:val="center"/>
                            </w:pPr>
                            <w:r>
                              <w:t>PÁGINA EN BLANCO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AE0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72.25pt;margin-top:583.95pt;width:185.9pt;height:55.8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">
                <v:textbox>
                  <w:txbxContent>
                    <w:p w14:paraId="330624C6" w14:textId="77777777" w:rsidR="00FC2CE3" w:rsidRDefault="00FC2CE3" w:rsidP="00FC2CE3">
                      <w:pPr>
                        <w:jc w:val="center"/>
                      </w:pPr>
                    </w:p>
                    <w:p w14:paraId="30B376C1" w14:textId="39A07A6D" w:rsidR="00FC2CE3" w:rsidRDefault="00FC2CE3" w:rsidP="00FC2CE3">
                      <w:pPr>
                        <w:jc w:val="center"/>
                      </w:pPr>
                      <w:r>
                        <w:t>PÁGINA EN BLANCO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585DFA" w14:textId="4382E345" w:rsidR="00825818" w:rsidRDefault="0040119B">
      <w:pPr>
        <w:spacing w:after="200" w:line="276" w:lineRule="auto"/>
        <w:rPr>
          <w:b/>
          <w:color w:val="0D0D0D" w:themeColor="text1" w:themeTint="F2"/>
        </w:rPr>
      </w:pPr>
      <w:r>
        <w:rPr>
          <w:noProof/>
          <w:lang w:val="es-EC" w:eastAsia="es-EC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01627" wp14:editId="41487C21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67970" cy="2667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78FC9" w14:textId="77777777" w:rsidR="0040119B" w:rsidRPr="004461DE" w:rsidRDefault="0040119B">
                            <w:pPr>
                              <w:rPr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01627" id="3 Cuadro de texto" o:spid="_x0000_s1027" type="#_x0000_t202" style="position:absolute;margin-left:12pt;margin-top:12pt;width:21.1pt;height:2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" filled="f" stroked="f">
                <v:textbox style="mso-fit-shape-to-text:t">
                  <w:txbxContent>
                    <w:p w14:paraId="38B78FC9" w14:textId="77777777" w:rsidR="0040119B" w:rsidRPr="004461DE" w:rsidRDefault="0040119B">
                      <w:pPr>
                        <w:rPr>
                          <w:b/>
                          <w:color w:val="0D0D0D" w:themeColor="text1" w:themeTint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19F28C" w14:textId="77777777" w:rsidR="00CC7800" w:rsidRPr="001E0A6D" w:rsidRDefault="00564E33" w:rsidP="00F73151">
      <w:pPr>
        <w:pStyle w:val="Ttulo1"/>
      </w:pPr>
      <w:bookmarkStart w:id="1" w:name="_Toc467244010"/>
      <w:r>
        <w:t>BLOQUE 43</w:t>
      </w:r>
      <w:bookmarkEnd w:id="1"/>
      <w:r w:rsidR="00CC7800" w:rsidRPr="001E0A6D">
        <w:t xml:space="preserve"> </w:t>
      </w:r>
    </w:p>
    <w:p w14:paraId="757ABD92" w14:textId="77777777" w:rsidR="00FF1B19" w:rsidRDefault="00FF1B19" w:rsidP="002F6A55">
      <w:pPr>
        <w:jc w:val="both"/>
        <w:rPr>
          <w:rFonts w:cs="Arial"/>
          <w:color w:val="000000"/>
        </w:rPr>
      </w:pPr>
    </w:p>
    <w:p w14:paraId="00C78CA5" w14:textId="77777777" w:rsidR="00681A65" w:rsidRPr="00B05CEC" w:rsidRDefault="00681A65" w:rsidP="00465D65">
      <w:pPr>
        <w:pStyle w:val="Prrafodelista"/>
        <w:numPr>
          <w:ilvl w:val="0"/>
          <w:numId w:val="6"/>
        </w:numPr>
        <w:ind w:left="450" w:hanging="450"/>
        <w:jc w:val="both"/>
        <w:rPr>
          <w:rFonts w:cs="Arial"/>
          <w:b/>
          <w:i/>
          <w:color w:val="000000"/>
        </w:rPr>
      </w:pPr>
      <w:r w:rsidRPr="00B05CEC">
        <w:rPr>
          <w:rFonts w:cs="Arial"/>
          <w:b/>
          <w:i/>
          <w:color w:val="000000"/>
        </w:rPr>
        <w:t>Alcance del proyecto, actividades realizadas y porcentajes de avance</w:t>
      </w:r>
    </w:p>
    <w:p w14:paraId="026B3A23" w14:textId="77777777" w:rsidR="00C803A9" w:rsidRPr="00B05CEC" w:rsidRDefault="00C803A9" w:rsidP="00681A65">
      <w:pPr>
        <w:jc w:val="both"/>
        <w:rPr>
          <w:rFonts w:cs="Arial"/>
          <w:color w:val="000000"/>
        </w:rPr>
      </w:pPr>
    </w:p>
    <w:p w14:paraId="66A1F9ED" w14:textId="77777777" w:rsidR="00681A65" w:rsidRPr="00B33E0A" w:rsidRDefault="00681A65" w:rsidP="00F73151">
      <w:pPr>
        <w:pStyle w:val="Ttulo1"/>
        <w:numPr>
          <w:ilvl w:val="2"/>
          <w:numId w:val="1"/>
        </w:numPr>
      </w:pPr>
      <w:bookmarkStart w:id="2" w:name="_Toc467244011"/>
      <w:r w:rsidRPr="00374AF5">
        <w:t>Mapa general del proyecto</w:t>
      </w:r>
      <w:r w:rsidR="00EF5C3B">
        <w:t xml:space="preserve"> de acuerdo a la </w:t>
      </w:r>
      <w:r w:rsidR="003751A0">
        <w:t xml:space="preserve">Actualización de la </w:t>
      </w:r>
      <w:r w:rsidR="00EF5C3B">
        <w:t>Licencia Ambiental aprobada por el MAE</w:t>
      </w:r>
      <w:r w:rsidRPr="00374AF5">
        <w:t>.</w:t>
      </w:r>
      <w:bookmarkEnd w:id="2"/>
    </w:p>
    <w:p w14:paraId="6EFDDAB0" w14:textId="77777777" w:rsidR="00F921D2" w:rsidRPr="00374AF5" w:rsidRDefault="00F921D2" w:rsidP="00F921D2">
      <w:pPr>
        <w:pStyle w:val="Prrafodelista"/>
        <w:ind w:left="360"/>
        <w:jc w:val="both"/>
        <w:rPr>
          <w:rFonts w:cs="Arial"/>
          <w:color w:val="000000"/>
        </w:rPr>
      </w:pPr>
    </w:p>
    <w:p w14:paraId="1BBB7E83" w14:textId="49C99DC3" w:rsidR="00E65641" w:rsidRDefault="00C35DA0" w:rsidP="00E65641">
      <w:pPr>
        <w:jc w:val="both"/>
        <w:rPr>
          <w:rFonts w:cs="Arial"/>
          <w:color w:val="000000"/>
        </w:rPr>
      </w:pPr>
      <w:r w:rsidRPr="00374AF5">
        <w:rPr>
          <w:rFonts w:cs="Arial"/>
          <w:color w:val="000000"/>
        </w:rPr>
        <w:t xml:space="preserve">A continuación indicamos el mapa con la implantación de las facilidades </w:t>
      </w:r>
      <w:r w:rsidR="006740BC">
        <w:rPr>
          <w:rFonts w:cs="Arial"/>
          <w:color w:val="000000"/>
        </w:rPr>
        <w:t xml:space="preserve">de acuerdo a la </w:t>
      </w:r>
      <w:r w:rsidR="00D56F05">
        <w:rPr>
          <w:rFonts w:cs="Arial"/>
          <w:color w:val="000000"/>
        </w:rPr>
        <w:t xml:space="preserve">Reevaluación </w:t>
      </w:r>
      <w:r w:rsidR="003751A0">
        <w:rPr>
          <w:rFonts w:cs="Arial"/>
          <w:color w:val="000000"/>
        </w:rPr>
        <w:t>de</w:t>
      </w:r>
      <w:r w:rsidR="009F545F">
        <w:rPr>
          <w:rFonts w:cs="Arial"/>
          <w:color w:val="000000"/>
        </w:rPr>
        <w:t xml:space="preserve">l Estudio de Impacto </w:t>
      </w:r>
      <w:r w:rsidR="006740BC">
        <w:rPr>
          <w:rFonts w:cs="Arial"/>
          <w:color w:val="000000"/>
        </w:rPr>
        <w:t xml:space="preserve">Ambiental aprobada por el MAE </w:t>
      </w:r>
      <w:r w:rsidR="00C62EB7">
        <w:rPr>
          <w:rFonts w:cs="Arial"/>
          <w:color w:val="000000"/>
        </w:rPr>
        <w:t xml:space="preserve">el </w:t>
      </w:r>
      <w:r w:rsidR="003B554C">
        <w:rPr>
          <w:rFonts w:cs="Arial"/>
          <w:color w:val="000000"/>
        </w:rPr>
        <w:t>19</w:t>
      </w:r>
      <w:r w:rsidR="00C62EB7">
        <w:rPr>
          <w:rFonts w:cs="Arial"/>
          <w:color w:val="000000"/>
        </w:rPr>
        <w:t xml:space="preserve"> de </w:t>
      </w:r>
      <w:r w:rsidR="003B554C">
        <w:rPr>
          <w:rFonts w:cs="Arial"/>
          <w:color w:val="000000"/>
        </w:rPr>
        <w:t>mayo</w:t>
      </w:r>
      <w:r w:rsidR="00C62EB7">
        <w:rPr>
          <w:rFonts w:cs="Arial"/>
          <w:color w:val="000000"/>
        </w:rPr>
        <w:t xml:space="preserve"> de 201</w:t>
      </w:r>
      <w:r w:rsidR="003B554C">
        <w:rPr>
          <w:rFonts w:cs="Arial"/>
          <w:color w:val="000000"/>
        </w:rPr>
        <w:t>6</w:t>
      </w:r>
      <w:r w:rsidR="00C62EB7">
        <w:rPr>
          <w:rFonts w:cs="Arial"/>
          <w:color w:val="000000"/>
        </w:rPr>
        <w:t xml:space="preserve">, </w:t>
      </w:r>
      <w:r w:rsidR="002C24D5">
        <w:rPr>
          <w:rFonts w:cs="Arial"/>
          <w:color w:val="000000"/>
        </w:rPr>
        <w:t xml:space="preserve">a la Licencia original aprobada el 22 de mayo de 2014 </w:t>
      </w:r>
      <w:r w:rsidR="006740BC">
        <w:rPr>
          <w:rFonts w:cs="Arial"/>
          <w:color w:val="000000"/>
        </w:rPr>
        <w:t>para el desarrollo</w:t>
      </w:r>
      <w:r w:rsidRPr="00374AF5">
        <w:rPr>
          <w:rFonts w:cs="Arial"/>
          <w:color w:val="000000"/>
        </w:rPr>
        <w:t xml:space="preserve"> </w:t>
      </w:r>
      <w:r w:rsidR="006740BC">
        <w:rPr>
          <w:rFonts w:cs="Arial"/>
          <w:color w:val="000000"/>
        </w:rPr>
        <w:t xml:space="preserve">del </w:t>
      </w:r>
      <w:r w:rsidR="00564E33">
        <w:rPr>
          <w:rFonts w:cs="Arial"/>
          <w:color w:val="000000"/>
        </w:rPr>
        <w:t>Bloque 43</w:t>
      </w:r>
      <w:r w:rsidR="005E26C4">
        <w:rPr>
          <w:rFonts w:cs="Arial"/>
          <w:color w:val="000000"/>
        </w:rPr>
        <w:t xml:space="preserve"> (Tiputini y Tambococha)</w:t>
      </w:r>
      <w:r w:rsidRPr="00374AF5">
        <w:rPr>
          <w:rFonts w:cs="Arial"/>
          <w:color w:val="000000"/>
        </w:rPr>
        <w:t>, como son</w:t>
      </w:r>
      <w:r w:rsidR="006740BC">
        <w:rPr>
          <w:rFonts w:cs="Arial"/>
          <w:color w:val="000000"/>
        </w:rPr>
        <w:t>:</w:t>
      </w:r>
      <w:r w:rsidRPr="00374AF5">
        <w:rPr>
          <w:rFonts w:cs="Arial"/>
          <w:color w:val="000000"/>
        </w:rPr>
        <w:t xml:space="preserve"> plataformas de producción, ductos, Central de </w:t>
      </w:r>
      <w:r w:rsidR="009B7B4C" w:rsidRPr="00374AF5">
        <w:rPr>
          <w:rFonts w:cs="Arial"/>
          <w:color w:val="000000"/>
        </w:rPr>
        <w:t>Procesos</w:t>
      </w:r>
      <w:r w:rsidR="00671225">
        <w:rPr>
          <w:rFonts w:cs="Arial"/>
          <w:color w:val="000000"/>
        </w:rPr>
        <w:t>,</w:t>
      </w:r>
      <w:r w:rsidR="009B7B4C" w:rsidRPr="00374AF5">
        <w:rPr>
          <w:rFonts w:cs="Arial"/>
          <w:color w:val="000000"/>
        </w:rPr>
        <w:t xml:space="preserve"> </w:t>
      </w:r>
      <w:r w:rsidR="008F61C9">
        <w:rPr>
          <w:rFonts w:cs="Arial"/>
          <w:color w:val="000000"/>
        </w:rPr>
        <w:t xml:space="preserve">Central </w:t>
      </w:r>
      <w:r w:rsidRPr="00374AF5">
        <w:rPr>
          <w:rFonts w:cs="Arial"/>
          <w:color w:val="000000"/>
        </w:rPr>
        <w:t>de Generación</w:t>
      </w:r>
      <w:r w:rsidR="005E26C4">
        <w:rPr>
          <w:rFonts w:cs="Arial"/>
          <w:color w:val="000000"/>
        </w:rPr>
        <w:t xml:space="preserve"> y Zonas de Embarque.</w:t>
      </w:r>
    </w:p>
    <w:p w14:paraId="02F122B6" w14:textId="77777777" w:rsidR="005E26C4" w:rsidRDefault="005E26C4" w:rsidP="00E65641">
      <w:pPr>
        <w:jc w:val="both"/>
        <w:rPr>
          <w:rFonts w:cs="Arial"/>
          <w:color w:val="000000"/>
        </w:rPr>
      </w:pPr>
    </w:p>
    <w:p w14:paraId="77CD5FA7" w14:textId="77777777" w:rsidR="00D9406F" w:rsidRDefault="00300E31" w:rsidP="004D45A9">
      <w:pPr>
        <w:jc w:val="center"/>
        <w:rPr>
          <w:color w:val="0D0D0D"/>
        </w:rPr>
      </w:pPr>
      <w:r>
        <w:rPr>
          <w:noProof/>
          <w:color w:val="0D0D0D"/>
          <w:lang w:val="es-EC" w:eastAsia="es-EC"/>
        </w:rPr>
        <w:drawing>
          <wp:inline distT="0" distB="0" distL="0" distR="0" wp14:anchorId="51D2BD87" wp14:editId="1CBDD33D">
            <wp:extent cx="5494352" cy="3538331"/>
            <wp:effectExtent l="19050" t="19050" r="11430" b="24130"/>
            <wp:docPr id="6" name="Imagen 6" descr="C:\Users\vistind\Documents\DVISTIN\BLOQUE 43\permis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tind\Documents\DVISTIN\BLOQUE 43\permisa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" t="6262" r="5386" b="6654"/>
                    <a:stretch/>
                  </pic:blipFill>
                  <pic:spPr bwMode="auto">
                    <a:xfrm>
                      <a:off x="0" y="0"/>
                      <a:ext cx="5494686" cy="35385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B8B13" w14:textId="77777777" w:rsidR="00374AF5" w:rsidRDefault="00D9406F" w:rsidP="00D9406F">
      <w:pPr>
        <w:tabs>
          <w:tab w:val="left" w:pos="1245"/>
        </w:tabs>
        <w:jc w:val="center"/>
        <w:rPr>
          <w:color w:val="0D0D0D"/>
        </w:rPr>
      </w:pPr>
      <w:r w:rsidRPr="006872ED">
        <w:rPr>
          <w:color w:val="0D0D0D"/>
        </w:rPr>
        <w:t>Ubicación re</w:t>
      </w:r>
      <w:r>
        <w:rPr>
          <w:color w:val="0D0D0D"/>
        </w:rPr>
        <w:t>ferencial de las facilidades</w:t>
      </w:r>
      <w:r w:rsidR="00920722">
        <w:rPr>
          <w:color w:val="0D0D0D"/>
        </w:rPr>
        <w:t xml:space="preserve"> a desarrollarse las cuales</w:t>
      </w:r>
      <w:r>
        <w:rPr>
          <w:color w:val="0D0D0D"/>
        </w:rPr>
        <w:t xml:space="preserve"> cuentan con Licencia Ambiental  para el desarrollo del </w:t>
      </w:r>
      <w:r w:rsidR="00564E33">
        <w:rPr>
          <w:color w:val="0D0D0D"/>
        </w:rPr>
        <w:t>Bloque 43</w:t>
      </w:r>
      <w:r>
        <w:rPr>
          <w:color w:val="0D0D0D"/>
        </w:rPr>
        <w:t>.</w:t>
      </w:r>
      <w:r w:rsidR="00F17185">
        <w:rPr>
          <w:color w:val="0D0D0D"/>
        </w:rPr>
        <w:t xml:space="preserve"> Tiputini y Tambococha.</w:t>
      </w:r>
    </w:p>
    <w:p w14:paraId="2D73169E" w14:textId="6A2A5BEF" w:rsidR="00671225" w:rsidRDefault="00671225" w:rsidP="00D9406F">
      <w:pPr>
        <w:tabs>
          <w:tab w:val="left" w:pos="1245"/>
        </w:tabs>
        <w:jc w:val="center"/>
        <w:rPr>
          <w:rFonts w:cs="Arial"/>
          <w:color w:val="000000"/>
          <w:sz w:val="20"/>
          <w:szCs w:val="20"/>
        </w:rPr>
      </w:pPr>
      <w:r w:rsidRPr="00174DEB">
        <w:rPr>
          <w:rFonts w:cs="Arial"/>
          <w:color w:val="000000"/>
        </w:rPr>
        <w:t xml:space="preserve">En </w:t>
      </w:r>
      <w:r w:rsidR="003B554C" w:rsidRPr="00174DEB">
        <w:rPr>
          <w:rFonts w:cs="Arial"/>
          <w:color w:val="000000"/>
        </w:rPr>
        <w:t>mayo</w:t>
      </w:r>
      <w:r w:rsidRPr="00174DEB">
        <w:rPr>
          <w:rFonts w:cs="Arial"/>
          <w:color w:val="000000"/>
        </w:rPr>
        <w:t xml:space="preserve"> de 201</w:t>
      </w:r>
      <w:r w:rsidR="003B554C" w:rsidRPr="00174DEB">
        <w:rPr>
          <w:rFonts w:cs="Arial"/>
          <w:color w:val="000000"/>
        </w:rPr>
        <w:t>6</w:t>
      </w:r>
      <w:r w:rsidRPr="00174DEB">
        <w:rPr>
          <w:rFonts w:cs="Arial"/>
          <w:color w:val="000000"/>
        </w:rPr>
        <w:t xml:space="preserve"> el MAE aprobó la </w:t>
      </w:r>
      <w:r w:rsidR="007649D1" w:rsidRPr="00174DEB">
        <w:rPr>
          <w:rFonts w:cs="Arial"/>
          <w:color w:val="000000"/>
        </w:rPr>
        <w:t xml:space="preserve">Reevaluación </w:t>
      </w:r>
      <w:r w:rsidRPr="00174DEB">
        <w:rPr>
          <w:rFonts w:cs="Arial"/>
          <w:color w:val="000000"/>
        </w:rPr>
        <w:t>de</w:t>
      </w:r>
      <w:r w:rsidR="009F545F" w:rsidRPr="00174DEB">
        <w:rPr>
          <w:rFonts w:cs="Arial"/>
          <w:color w:val="000000"/>
        </w:rPr>
        <w:t>l</w:t>
      </w:r>
      <w:r w:rsidRPr="00174DEB">
        <w:rPr>
          <w:rFonts w:cs="Arial"/>
          <w:color w:val="000000"/>
        </w:rPr>
        <w:t xml:space="preserve"> </w:t>
      </w:r>
      <w:r w:rsidR="009F545F" w:rsidRPr="00174DEB">
        <w:rPr>
          <w:rFonts w:cs="Arial"/>
          <w:color w:val="000000"/>
        </w:rPr>
        <w:t xml:space="preserve">Estudio de Impacto </w:t>
      </w:r>
      <w:r w:rsidR="0005174E" w:rsidRPr="00174DEB">
        <w:rPr>
          <w:rFonts w:cs="Arial"/>
          <w:color w:val="000000"/>
        </w:rPr>
        <w:t>Ambiental,</w:t>
      </w:r>
      <w:r w:rsidR="0005174E">
        <w:rPr>
          <w:rFonts w:cs="Arial"/>
          <w:color w:val="000000"/>
        </w:rPr>
        <w:t xml:space="preserve"> </w:t>
      </w:r>
      <w:r w:rsidR="009F545F">
        <w:rPr>
          <w:rFonts w:cs="Arial"/>
          <w:color w:val="000000"/>
        </w:rPr>
        <w:t xml:space="preserve">aprobado </w:t>
      </w:r>
      <w:r w:rsidR="0005174E">
        <w:rPr>
          <w:rFonts w:cs="Arial"/>
          <w:color w:val="000000"/>
        </w:rPr>
        <w:t xml:space="preserve">originalmente en </w:t>
      </w:r>
      <w:r>
        <w:rPr>
          <w:rFonts w:cs="Arial"/>
          <w:color w:val="000000"/>
        </w:rPr>
        <w:t>mayo de 2014</w:t>
      </w:r>
      <w:r w:rsidR="0005174E">
        <w:rPr>
          <w:rFonts w:cs="Arial"/>
          <w:color w:val="000000"/>
        </w:rPr>
        <w:t>.</w:t>
      </w:r>
    </w:p>
    <w:p w14:paraId="33378683" w14:textId="77777777" w:rsidR="003F5B4D" w:rsidRDefault="003F5B4D" w:rsidP="003F5B4D">
      <w:pPr>
        <w:tabs>
          <w:tab w:val="left" w:pos="1245"/>
        </w:tabs>
        <w:jc w:val="both"/>
        <w:rPr>
          <w:rFonts w:cs="Arial"/>
          <w:color w:val="000000"/>
          <w:sz w:val="20"/>
          <w:szCs w:val="20"/>
        </w:rPr>
      </w:pPr>
    </w:p>
    <w:p w14:paraId="743024A1" w14:textId="035F6330" w:rsidR="00E33F43" w:rsidRDefault="00E33F43" w:rsidP="000058B8">
      <w:pPr>
        <w:pStyle w:val="Prrafodelista"/>
        <w:numPr>
          <w:ilvl w:val="0"/>
          <w:numId w:val="6"/>
        </w:numPr>
        <w:tabs>
          <w:tab w:val="left" w:pos="360"/>
          <w:tab w:val="left" w:pos="1245"/>
        </w:tabs>
        <w:jc w:val="both"/>
        <w:rPr>
          <w:b/>
          <w:color w:val="0D0D0D"/>
        </w:rPr>
      </w:pPr>
      <w:r>
        <w:rPr>
          <w:b/>
          <w:color w:val="0D0D0D"/>
        </w:rPr>
        <w:t>Petroamazonas EP está realizando trabajos solamente en Tiputini, fuera del Parque Nacional Yasun</w:t>
      </w:r>
      <w:r w:rsidR="00161DCF">
        <w:rPr>
          <w:b/>
          <w:color w:val="0D0D0D"/>
        </w:rPr>
        <w:t>í</w:t>
      </w:r>
      <w:r>
        <w:rPr>
          <w:b/>
          <w:color w:val="0D0D0D"/>
        </w:rPr>
        <w:t>.</w:t>
      </w:r>
    </w:p>
    <w:p w14:paraId="75FA3AE8" w14:textId="77777777" w:rsidR="000058B8" w:rsidRPr="000058B8" w:rsidRDefault="00F921D2" w:rsidP="000058B8">
      <w:pPr>
        <w:pStyle w:val="Prrafodelista"/>
        <w:numPr>
          <w:ilvl w:val="0"/>
          <w:numId w:val="6"/>
        </w:numPr>
        <w:tabs>
          <w:tab w:val="left" w:pos="360"/>
          <w:tab w:val="left" w:pos="1245"/>
        </w:tabs>
        <w:jc w:val="both"/>
        <w:rPr>
          <w:b/>
          <w:color w:val="0D0D0D"/>
        </w:rPr>
      </w:pPr>
      <w:r w:rsidRPr="000058B8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5D93EB" wp14:editId="56006028">
                <wp:simplePos x="0" y="0"/>
                <wp:positionH relativeFrom="column">
                  <wp:posOffset>-2632710</wp:posOffset>
                </wp:positionH>
                <wp:positionV relativeFrom="paragraph">
                  <wp:posOffset>354330</wp:posOffset>
                </wp:positionV>
                <wp:extent cx="1033780" cy="178435"/>
                <wp:effectExtent l="0" t="0" r="0" b="0"/>
                <wp:wrapNone/>
                <wp:docPr id="84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33780" cy="178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21E40" w14:textId="77777777" w:rsidR="00E12198" w:rsidRDefault="00E12198" w:rsidP="00F921D2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Parque Nacional Yasuní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93EB" id="TextBox 83" o:spid="_x0000_s1028" type="#_x0000_t202" style="position:absolute;left:0;text-align:left;margin-left:-207.3pt;margin-top:27.9pt;width:81.4pt;height:14.05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" filled="f" stroked="f">
                <v:textbox>
                  <w:txbxContent>
                    <w:p w14:paraId="19321E40" w14:textId="77777777" w:rsidR="00E12198" w:rsidRDefault="00E12198" w:rsidP="00F921D2">
                      <w:pPr>
                        <w:pStyle w:val="NormalWeb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Parque Nacional Yasuní</w:t>
                      </w:r>
                    </w:p>
                  </w:txbxContent>
                </v:textbox>
              </v:shape>
            </w:pict>
          </mc:Fallback>
        </mc:AlternateContent>
      </w:r>
      <w:r w:rsidR="000058B8" w:rsidRPr="000058B8">
        <w:rPr>
          <w:b/>
          <w:color w:val="0D0D0D"/>
        </w:rPr>
        <w:t>Petroamazonas EP no está realizando trabajo</w:t>
      </w:r>
      <w:r w:rsidR="000058B8">
        <w:rPr>
          <w:b/>
          <w:color w:val="0D0D0D"/>
        </w:rPr>
        <w:t>s</w:t>
      </w:r>
      <w:r w:rsidR="000058B8" w:rsidRPr="000058B8">
        <w:rPr>
          <w:b/>
          <w:color w:val="0D0D0D"/>
        </w:rPr>
        <w:t xml:space="preserve"> de construcción en Tambococha</w:t>
      </w:r>
      <w:r w:rsidR="003B554C">
        <w:rPr>
          <w:b/>
          <w:color w:val="0D0D0D"/>
        </w:rPr>
        <w:t>,</w:t>
      </w:r>
      <w:r w:rsidR="000058B8">
        <w:rPr>
          <w:b/>
          <w:color w:val="0D0D0D"/>
        </w:rPr>
        <w:t xml:space="preserve"> ni Ishpingo.</w:t>
      </w:r>
    </w:p>
    <w:p w14:paraId="1BB2D164" w14:textId="7D6CD4B7" w:rsidR="00BE529C" w:rsidRDefault="000058B8" w:rsidP="000058B8">
      <w:pPr>
        <w:pStyle w:val="Prrafodelista"/>
        <w:numPr>
          <w:ilvl w:val="0"/>
          <w:numId w:val="6"/>
        </w:numPr>
        <w:tabs>
          <w:tab w:val="left" w:pos="360"/>
          <w:tab w:val="left" w:pos="1245"/>
        </w:tabs>
        <w:jc w:val="both"/>
        <w:rPr>
          <w:b/>
          <w:color w:val="0D0D0D"/>
        </w:rPr>
      </w:pPr>
      <w:r>
        <w:rPr>
          <w:b/>
          <w:color w:val="0D0D0D"/>
        </w:rPr>
        <w:t>A</w:t>
      </w:r>
      <w:r w:rsidRPr="000058B8">
        <w:rPr>
          <w:b/>
          <w:color w:val="0D0D0D"/>
        </w:rPr>
        <w:t xml:space="preserve">ctualmente </w:t>
      </w:r>
      <w:r w:rsidR="00161DCF">
        <w:rPr>
          <w:b/>
          <w:color w:val="0D0D0D"/>
        </w:rPr>
        <w:t>Petroamazonas EP se encuentra</w:t>
      </w:r>
      <w:r w:rsidRPr="000058B8">
        <w:rPr>
          <w:b/>
          <w:color w:val="0D0D0D"/>
        </w:rPr>
        <w:t xml:space="preserve"> en proceso de obtener la Licencia Ambiental para Ishpingo fuera de</w:t>
      </w:r>
      <w:r w:rsidR="00445DC7">
        <w:rPr>
          <w:b/>
          <w:color w:val="0D0D0D"/>
        </w:rPr>
        <w:t xml:space="preserve"> la Zona Intangible y realizando la </w:t>
      </w:r>
      <w:r w:rsidR="009F545F">
        <w:rPr>
          <w:b/>
          <w:color w:val="0D0D0D"/>
        </w:rPr>
        <w:t xml:space="preserve">reevaluación del Estudio de Impacto </w:t>
      </w:r>
      <w:r w:rsidR="00445DC7">
        <w:rPr>
          <w:b/>
          <w:color w:val="0D0D0D"/>
        </w:rPr>
        <w:t>Ambiental de Tiputini y Tambococha.</w:t>
      </w:r>
    </w:p>
    <w:p w14:paraId="3617AD97" w14:textId="77777777" w:rsidR="000058B8" w:rsidRPr="000058B8" w:rsidRDefault="000058B8" w:rsidP="000058B8">
      <w:pPr>
        <w:pStyle w:val="Prrafodelista"/>
        <w:tabs>
          <w:tab w:val="left" w:pos="360"/>
          <w:tab w:val="left" w:pos="1245"/>
        </w:tabs>
        <w:ind w:left="720"/>
        <w:jc w:val="both"/>
        <w:rPr>
          <w:b/>
          <w:color w:val="0D0D0D"/>
        </w:rPr>
      </w:pPr>
    </w:p>
    <w:p w14:paraId="456B3F8A" w14:textId="77777777" w:rsidR="000058B8" w:rsidRPr="003F5B4D" w:rsidRDefault="000058B8" w:rsidP="003F5B4D">
      <w:pPr>
        <w:tabs>
          <w:tab w:val="left" w:pos="360"/>
          <w:tab w:val="left" w:pos="1245"/>
        </w:tabs>
        <w:jc w:val="both"/>
        <w:rPr>
          <w:rFonts w:cs="Arial"/>
          <w:color w:val="000000"/>
          <w:sz w:val="20"/>
          <w:szCs w:val="20"/>
        </w:rPr>
      </w:pPr>
    </w:p>
    <w:p w14:paraId="3E716820" w14:textId="79D7443E" w:rsidR="00A15F17" w:rsidRDefault="00772CC7" w:rsidP="00E33F43">
      <w:pPr>
        <w:spacing w:line="276" w:lineRule="auto"/>
        <w:jc w:val="both"/>
        <w:rPr>
          <w:color w:val="0D0D0D"/>
        </w:rPr>
      </w:pPr>
      <w:r w:rsidRPr="00772CC7">
        <w:rPr>
          <w:color w:val="0D0D0D"/>
        </w:rPr>
        <w:t>A continuación se indican las actividades reali</w:t>
      </w:r>
      <w:r w:rsidR="00A2559C">
        <w:rPr>
          <w:color w:val="0D0D0D"/>
        </w:rPr>
        <w:t>zadas en este período dentro de</w:t>
      </w:r>
      <w:r w:rsidR="00FB621F">
        <w:rPr>
          <w:color w:val="0D0D0D"/>
        </w:rPr>
        <w:t xml:space="preserve">l área Tiputini en el </w:t>
      </w:r>
      <w:r w:rsidR="00161DCF">
        <w:rPr>
          <w:color w:val="0D0D0D"/>
        </w:rPr>
        <w:t>Bloque 43</w:t>
      </w:r>
      <w:r w:rsidR="00FB621F">
        <w:rPr>
          <w:color w:val="0D0D0D"/>
        </w:rPr>
        <w:t>,</w:t>
      </w:r>
      <w:r w:rsidR="000C6F59" w:rsidRPr="00772CC7">
        <w:rPr>
          <w:color w:val="0D0D0D"/>
        </w:rPr>
        <w:t xml:space="preserve"> </w:t>
      </w:r>
      <w:r w:rsidR="00FD6291" w:rsidRPr="00772CC7">
        <w:rPr>
          <w:color w:val="0D0D0D"/>
        </w:rPr>
        <w:t>f</w:t>
      </w:r>
      <w:r w:rsidR="000C6F59" w:rsidRPr="00772CC7">
        <w:rPr>
          <w:color w:val="0D0D0D"/>
        </w:rPr>
        <w:t>uera del Parque Nacional Yasuní</w:t>
      </w:r>
      <w:r w:rsidR="00C23D04" w:rsidRPr="00772CC7">
        <w:rPr>
          <w:color w:val="0D0D0D"/>
        </w:rPr>
        <w:t>.</w:t>
      </w:r>
      <w:r w:rsidR="008017F1" w:rsidRPr="00772CC7">
        <w:rPr>
          <w:color w:val="0D0D0D"/>
        </w:rPr>
        <w:t xml:space="preserve"> </w:t>
      </w:r>
    </w:p>
    <w:p w14:paraId="1FB4690C" w14:textId="77777777" w:rsidR="00AB40B6" w:rsidRDefault="00AB40B6" w:rsidP="00E33F43">
      <w:pPr>
        <w:spacing w:line="276" w:lineRule="auto"/>
        <w:jc w:val="both"/>
        <w:rPr>
          <w:rFonts w:cs="Arial"/>
          <w:b/>
          <w:color w:val="000000"/>
        </w:rPr>
      </w:pPr>
    </w:p>
    <w:p w14:paraId="672EA788" w14:textId="77777777" w:rsidR="00D766FB" w:rsidRPr="003F5B4D" w:rsidRDefault="00C23D04" w:rsidP="003F5B4D">
      <w:pPr>
        <w:pStyle w:val="Ttulo1"/>
        <w:numPr>
          <w:ilvl w:val="2"/>
          <w:numId w:val="1"/>
        </w:numPr>
      </w:pPr>
      <w:bookmarkStart w:id="3" w:name="_Toc467244012"/>
      <w:r w:rsidRPr="004117DC">
        <w:t>Ingeniería</w:t>
      </w:r>
      <w:bookmarkEnd w:id="3"/>
    </w:p>
    <w:p w14:paraId="03DDF2C3" w14:textId="77777777" w:rsidR="00C23D04" w:rsidRDefault="00C23D04" w:rsidP="00C23D04">
      <w:pPr>
        <w:spacing w:line="276" w:lineRule="auto"/>
        <w:jc w:val="both"/>
        <w:rPr>
          <w:color w:val="0D0D0D"/>
        </w:rPr>
      </w:pPr>
    </w:p>
    <w:p w14:paraId="74B6DAF5" w14:textId="77777777" w:rsidR="00E54E15" w:rsidRDefault="00E54E15" w:rsidP="00BF3707">
      <w:pPr>
        <w:pStyle w:val="Prrafodelista"/>
        <w:numPr>
          <w:ilvl w:val="0"/>
          <w:numId w:val="16"/>
        </w:numPr>
        <w:jc w:val="both"/>
        <w:rPr>
          <w:color w:val="0D0D0D"/>
        </w:rPr>
      </w:pPr>
      <w:r>
        <w:rPr>
          <w:color w:val="0D0D0D"/>
        </w:rPr>
        <w:t xml:space="preserve">Desarrollo de la Ingeniería </w:t>
      </w:r>
      <w:r w:rsidR="008B5023">
        <w:rPr>
          <w:color w:val="0D0D0D"/>
        </w:rPr>
        <w:t xml:space="preserve">de Detalle Complementaria </w:t>
      </w:r>
      <w:r>
        <w:rPr>
          <w:color w:val="0D0D0D"/>
        </w:rPr>
        <w:t>para las Facilidades de Producción Temprana en Tiputini.</w:t>
      </w:r>
    </w:p>
    <w:p w14:paraId="25FAEB15" w14:textId="77777777" w:rsidR="00964610" w:rsidRDefault="00416F17" w:rsidP="00416F17">
      <w:pPr>
        <w:pStyle w:val="Prrafodelista"/>
        <w:numPr>
          <w:ilvl w:val="0"/>
          <w:numId w:val="16"/>
        </w:numPr>
        <w:jc w:val="both"/>
        <w:rPr>
          <w:color w:val="0D0D0D"/>
        </w:rPr>
      </w:pPr>
      <w:r>
        <w:rPr>
          <w:color w:val="0D0D0D"/>
        </w:rPr>
        <w:t>F</w:t>
      </w:r>
      <w:r w:rsidRPr="00416F17">
        <w:rPr>
          <w:color w:val="0D0D0D"/>
        </w:rPr>
        <w:t xml:space="preserve">inaliza evaluación de ofertas para la ingeniería de detalle del acceso ecológico y plataformas </w:t>
      </w:r>
      <w:r w:rsidR="00426D2F">
        <w:rPr>
          <w:color w:val="0D0D0D"/>
        </w:rPr>
        <w:t>Tiputini D (</w:t>
      </w:r>
      <w:r w:rsidRPr="00416F17">
        <w:rPr>
          <w:color w:val="0D0D0D"/>
        </w:rPr>
        <w:t>TPTD</w:t>
      </w:r>
      <w:r w:rsidR="00426D2F">
        <w:rPr>
          <w:color w:val="0D0D0D"/>
        </w:rPr>
        <w:t>)</w:t>
      </w:r>
      <w:r w:rsidRPr="00416F17">
        <w:rPr>
          <w:color w:val="0D0D0D"/>
        </w:rPr>
        <w:t xml:space="preserve"> y </w:t>
      </w:r>
      <w:r w:rsidR="00426D2F">
        <w:rPr>
          <w:color w:val="0D0D0D"/>
        </w:rPr>
        <w:t>Tiputini E (</w:t>
      </w:r>
      <w:r w:rsidRPr="00416F17">
        <w:rPr>
          <w:color w:val="0D0D0D"/>
        </w:rPr>
        <w:t>TPTE</w:t>
      </w:r>
      <w:r w:rsidR="00426D2F">
        <w:rPr>
          <w:color w:val="0D0D0D"/>
        </w:rPr>
        <w:t>)</w:t>
      </w:r>
      <w:r w:rsidR="00964610">
        <w:rPr>
          <w:color w:val="0D0D0D"/>
        </w:rPr>
        <w:t xml:space="preserve">. </w:t>
      </w:r>
    </w:p>
    <w:p w14:paraId="261944B2" w14:textId="77777777" w:rsidR="00416F17" w:rsidRDefault="00416F17" w:rsidP="00416F17">
      <w:pPr>
        <w:pStyle w:val="Prrafodelista"/>
        <w:numPr>
          <w:ilvl w:val="0"/>
          <w:numId w:val="16"/>
        </w:numPr>
        <w:jc w:val="both"/>
        <w:rPr>
          <w:color w:val="0D0D0D"/>
        </w:rPr>
      </w:pPr>
      <w:r w:rsidRPr="00416F17">
        <w:rPr>
          <w:color w:val="0D0D0D"/>
        </w:rPr>
        <w:t>Se elabora los términos de referencia para elaborar la ingeniería para la deshidratación del crudo del Bloque 43 en la Central de Procesos Tiputini, fuera del PNY</w:t>
      </w:r>
    </w:p>
    <w:p w14:paraId="326D1FC1" w14:textId="77777777" w:rsidR="00D766FB" w:rsidRDefault="00D766FB" w:rsidP="002D0EE8">
      <w:pPr>
        <w:pStyle w:val="Prrafodelista"/>
        <w:spacing w:line="276" w:lineRule="auto"/>
        <w:ind w:left="720"/>
        <w:jc w:val="both"/>
        <w:rPr>
          <w:color w:val="0D0D0D"/>
        </w:rPr>
      </w:pPr>
    </w:p>
    <w:p w14:paraId="1F6806B5" w14:textId="77777777" w:rsidR="00D766FB" w:rsidRPr="00D766FB" w:rsidRDefault="00D766FB" w:rsidP="00D766FB">
      <w:pPr>
        <w:pStyle w:val="Prrafodelista"/>
        <w:spacing w:after="200"/>
        <w:ind w:left="0"/>
        <w:jc w:val="both"/>
        <w:rPr>
          <w:color w:val="0D0D0D"/>
          <w:u w:val="single"/>
        </w:rPr>
      </w:pPr>
      <w:r w:rsidRPr="00D766FB">
        <w:rPr>
          <w:color w:val="0D0D0D"/>
          <w:u w:val="single"/>
        </w:rPr>
        <w:t>La</w:t>
      </w:r>
      <w:r>
        <w:rPr>
          <w:color w:val="0D0D0D"/>
          <w:u w:val="single"/>
        </w:rPr>
        <w:t>s</w:t>
      </w:r>
      <w:r w:rsidRPr="00D766FB">
        <w:rPr>
          <w:color w:val="0D0D0D"/>
          <w:u w:val="single"/>
        </w:rPr>
        <w:t xml:space="preserve"> ingeniería</w:t>
      </w:r>
      <w:r>
        <w:rPr>
          <w:color w:val="0D0D0D"/>
          <w:u w:val="single"/>
        </w:rPr>
        <w:t>s</w:t>
      </w:r>
      <w:r w:rsidRPr="00D766FB">
        <w:rPr>
          <w:color w:val="0D0D0D"/>
          <w:u w:val="single"/>
        </w:rPr>
        <w:t xml:space="preserve"> </w:t>
      </w:r>
      <w:r>
        <w:rPr>
          <w:color w:val="0D0D0D"/>
          <w:u w:val="single"/>
        </w:rPr>
        <w:t>son</w:t>
      </w:r>
      <w:r w:rsidRPr="00D766FB">
        <w:rPr>
          <w:color w:val="0D0D0D"/>
          <w:u w:val="single"/>
        </w:rPr>
        <w:t xml:space="preserve"> la etapa del proyecto en </w:t>
      </w:r>
      <w:r>
        <w:rPr>
          <w:color w:val="0D0D0D"/>
          <w:u w:val="single"/>
        </w:rPr>
        <w:t>la</w:t>
      </w:r>
      <w:r w:rsidRPr="00D766FB">
        <w:rPr>
          <w:color w:val="0D0D0D"/>
          <w:u w:val="single"/>
        </w:rPr>
        <w:t xml:space="preserve"> cual se desarrollan los estudios y </w:t>
      </w:r>
      <w:r w:rsidR="00DE7CA7">
        <w:rPr>
          <w:color w:val="0D0D0D"/>
          <w:u w:val="single"/>
        </w:rPr>
        <w:t>los diseños que permiten</w:t>
      </w:r>
      <w:r w:rsidRPr="00D766FB">
        <w:rPr>
          <w:color w:val="0D0D0D"/>
          <w:u w:val="single"/>
        </w:rPr>
        <w:t xml:space="preserve"> posteriormente iniciar con el desarrollo de las obras.</w:t>
      </w:r>
    </w:p>
    <w:p w14:paraId="74D60E30" w14:textId="77777777" w:rsidR="006872ED" w:rsidRDefault="006872ED" w:rsidP="003D5A97">
      <w:pPr>
        <w:pStyle w:val="Prrafodelista"/>
        <w:spacing w:before="240"/>
        <w:ind w:left="709"/>
        <w:jc w:val="both"/>
        <w:rPr>
          <w:rFonts w:cs="Arial"/>
          <w:b/>
          <w:color w:val="000000"/>
        </w:rPr>
      </w:pPr>
    </w:p>
    <w:p w14:paraId="52EB4FBB" w14:textId="77777777" w:rsidR="00C23D04" w:rsidRPr="00B33E0A" w:rsidRDefault="006872ED" w:rsidP="00F73151">
      <w:pPr>
        <w:pStyle w:val="Ttulo1"/>
        <w:numPr>
          <w:ilvl w:val="2"/>
          <w:numId w:val="1"/>
        </w:numPr>
      </w:pPr>
      <w:bookmarkStart w:id="4" w:name="_Toc467244013"/>
      <w:r>
        <w:t>Proceso de c</w:t>
      </w:r>
      <w:r w:rsidR="00C23D04" w:rsidRPr="004117DC">
        <w:t>ompra de equipos y materiales de larga entrega.</w:t>
      </w:r>
      <w:bookmarkEnd w:id="4"/>
    </w:p>
    <w:p w14:paraId="285EA25C" w14:textId="77777777" w:rsidR="00C23D04" w:rsidRDefault="00C23D04" w:rsidP="00C23D04">
      <w:pPr>
        <w:spacing w:line="276" w:lineRule="auto"/>
        <w:jc w:val="both"/>
        <w:rPr>
          <w:color w:val="0D0D0D"/>
        </w:rPr>
      </w:pPr>
    </w:p>
    <w:p w14:paraId="51876CB3" w14:textId="4681F9C7" w:rsidR="00C23D04" w:rsidRDefault="007844B5" w:rsidP="00C23D04">
      <w:pPr>
        <w:spacing w:line="276" w:lineRule="auto"/>
        <w:jc w:val="both"/>
        <w:rPr>
          <w:color w:val="0D0D0D"/>
        </w:rPr>
      </w:pPr>
      <w:r>
        <w:rPr>
          <w:color w:val="0D0D0D"/>
        </w:rPr>
        <w:t>Continúa</w:t>
      </w:r>
      <w:r w:rsidR="00161DCF">
        <w:rPr>
          <w:color w:val="0D0D0D"/>
        </w:rPr>
        <w:t>n</w:t>
      </w:r>
      <w:r w:rsidR="00C23D04">
        <w:rPr>
          <w:color w:val="0D0D0D"/>
        </w:rPr>
        <w:t xml:space="preserve"> los procesos de compra de materi</w:t>
      </w:r>
      <w:r w:rsidR="006872ED">
        <w:rPr>
          <w:color w:val="0D0D0D"/>
        </w:rPr>
        <w:t xml:space="preserve">ales y equipos principales de larga entrega para el desarrollo del </w:t>
      </w:r>
      <w:r w:rsidR="00564E33">
        <w:rPr>
          <w:color w:val="0D0D0D"/>
        </w:rPr>
        <w:t>Bloque 43</w:t>
      </w:r>
      <w:r w:rsidR="00CD0A44">
        <w:rPr>
          <w:color w:val="0D0D0D"/>
        </w:rPr>
        <w:t>. Se tiene el arribo a sitio de los siguientes materiales</w:t>
      </w:r>
      <w:r w:rsidR="00EB7838">
        <w:rPr>
          <w:color w:val="0D0D0D"/>
        </w:rPr>
        <w:t>:</w:t>
      </w:r>
      <w:r w:rsidR="00EB7838" w:rsidRPr="00EB7838">
        <w:rPr>
          <w:color w:val="0D0D0D"/>
        </w:rPr>
        <w:t xml:space="preserve"> </w:t>
      </w:r>
      <w:r w:rsidR="002D0EE8">
        <w:rPr>
          <w:color w:val="0D0D0D"/>
        </w:rPr>
        <w:t>separador de 100.000 BLS</w:t>
      </w:r>
      <w:r w:rsidR="00CD0A44">
        <w:rPr>
          <w:color w:val="0D0D0D"/>
        </w:rPr>
        <w:t xml:space="preserve">, manifolds de producción, skids de inyección de químicos, </w:t>
      </w:r>
      <w:r w:rsidR="00EB7838" w:rsidRPr="00EB7838">
        <w:rPr>
          <w:color w:val="0D0D0D"/>
        </w:rPr>
        <w:t xml:space="preserve">equipos eléctricos, </w:t>
      </w:r>
      <w:r w:rsidR="002D0EE8">
        <w:rPr>
          <w:color w:val="0D0D0D"/>
        </w:rPr>
        <w:t xml:space="preserve">equipos de superficie para producción de pozos, equipos para sistema de calentamiento de crudo, </w:t>
      </w:r>
      <w:r w:rsidR="00EB7838" w:rsidRPr="00EB7838">
        <w:rPr>
          <w:color w:val="0D0D0D"/>
        </w:rPr>
        <w:t>etc</w:t>
      </w:r>
      <w:r w:rsidR="00EB7838">
        <w:rPr>
          <w:color w:val="0D0D0D"/>
        </w:rPr>
        <w:t>.</w:t>
      </w:r>
    </w:p>
    <w:p w14:paraId="53620198" w14:textId="77777777" w:rsidR="00D1753A" w:rsidRDefault="00D1753A" w:rsidP="00C23D04">
      <w:pPr>
        <w:spacing w:line="276" w:lineRule="auto"/>
        <w:jc w:val="both"/>
        <w:rPr>
          <w:b/>
          <w:color w:val="0D0D0D"/>
        </w:rPr>
      </w:pPr>
    </w:p>
    <w:p w14:paraId="71E3F3A4" w14:textId="77777777" w:rsidR="00F563BF" w:rsidRDefault="00FF4AD2" w:rsidP="00F563BF">
      <w:pPr>
        <w:spacing w:line="276" w:lineRule="auto"/>
        <w:jc w:val="center"/>
        <w:rPr>
          <w:b/>
          <w:color w:val="0D0D0D"/>
        </w:rPr>
      </w:pPr>
      <w:r>
        <w:rPr>
          <w:noProof/>
          <w:lang w:val="es-EC" w:eastAsia="es-EC"/>
        </w:rPr>
        <w:drawing>
          <wp:inline distT="0" distB="0" distL="0" distR="0" wp14:anchorId="6775CACD" wp14:editId="212C8984">
            <wp:extent cx="5186150" cy="3184508"/>
            <wp:effectExtent l="19050" t="19050" r="14605" b="16510"/>
            <wp:docPr id="2318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3" name="3 Imagen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9" t="16315" b="10957"/>
                    <a:stretch/>
                  </pic:blipFill>
                  <pic:spPr bwMode="auto">
                    <a:xfrm>
                      <a:off x="0" y="0"/>
                      <a:ext cx="5189559" cy="3186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D3D93" w14:textId="563F5F1F" w:rsidR="00FF4AD2" w:rsidRDefault="00AA1E7A" w:rsidP="00FC2CE3">
      <w:pPr>
        <w:spacing w:line="276" w:lineRule="auto"/>
        <w:jc w:val="center"/>
        <w:rPr>
          <w:rFonts w:cs="Arial"/>
          <w:b/>
          <w:color w:val="000000"/>
        </w:rPr>
      </w:pPr>
      <w:r w:rsidRPr="00042D3E">
        <w:t xml:space="preserve">La fotografía muestra el </w:t>
      </w:r>
      <w:r w:rsidR="00FF4AD2">
        <w:t>monta</w:t>
      </w:r>
      <w:r w:rsidR="00D56F05">
        <w:t>j</w:t>
      </w:r>
      <w:r w:rsidR="00FF4AD2">
        <w:t>e</w:t>
      </w:r>
      <w:r w:rsidR="00042D3E">
        <w:t xml:space="preserve"> del separador de producción de 100.000 BLS </w:t>
      </w:r>
      <w:r w:rsidR="00FF4AD2">
        <w:t>en la Central de P</w:t>
      </w:r>
      <w:r w:rsidR="00D56F05">
        <w:t>r</w:t>
      </w:r>
      <w:r w:rsidR="00FF4AD2">
        <w:t>ocesos Tiputini</w:t>
      </w:r>
      <w:r w:rsidR="00F563BF" w:rsidRPr="00042D3E">
        <w:t xml:space="preserve">, </w:t>
      </w:r>
      <w:r w:rsidR="00F563BF" w:rsidRPr="00042D3E">
        <w:rPr>
          <w:b/>
          <w:u w:val="single"/>
        </w:rPr>
        <w:t>fuera del Parque Nacional Yasuní.</w:t>
      </w:r>
    </w:p>
    <w:p w14:paraId="5D003B8B" w14:textId="77777777" w:rsidR="00C23D04" w:rsidRPr="00D51AB3" w:rsidRDefault="00C23D04" w:rsidP="00F73151">
      <w:pPr>
        <w:pStyle w:val="Ttulo1"/>
        <w:numPr>
          <w:ilvl w:val="2"/>
          <w:numId w:val="1"/>
        </w:numPr>
      </w:pPr>
      <w:bookmarkStart w:id="5" w:name="_Toc467244014"/>
      <w:r w:rsidRPr="00D51AB3">
        <w:lastRenderedPageBreak/>
        <w:t xml:space="preserve">Construcción en </w:t>
      </w:r>
      <w:r w:rsidR="00EA692E">
        <w:t xml:space="preserve">el </w:t>
      </w:r>
      <w:r w:rsidR="00A62AF0">
        <w:t xml:space="preserve">área </w:t>
      </w:r>
      <w:r w:rsidR="00EA692E">
        <w:t xml:space="preserve">Tiputini del </w:t>
      </w:r>
      <w:r w:rsidR="003F5B4D">
        <w:t>I</w:t>
      </w:r>
      <w:r w:rsidR="00263D85">
        <w:t>TT</w:t>
      </w:r>
      <w:r w:rsidR="00EA692E">
        <w:t xml:space="preserve">, </w:t>
      </w:r>
      <w:r w:rsidRPr="00D51AB3">
        <w:t>fuera del Parque Nacional Yasuní</w:t>
      </w:r>
      <w:r w:rsidR="00107822" w:rsidRPr="00D51AB3">
        <w:t xml:space="preserve"> (PNY)</w:t>
      </w:r>
      <w:r w:rsidRPr="00D51AB3">
        <w:t>.</w:t>
      </w:r>
      <w:bookmarkEnd w:id="5"/>
    </w:p>
    <w:p w14:paraId="6CF9292C" w14:textId="77777777" w:rsidR="00C23D04" w:rsidRDefault="00C23D04" w:rsidP="00BC34D7">
      <w:pPr>
        <w:jc w:val="both"/>
        <w:rPr>
          <w:color w:val="0D0D0D"/>
        </w:rPr>
      </w:pPr>
    </w:p>
    <w:p w14:paraId="2DAD697B" w14:textId="77777777" w:rsidR="00965EE1" w:rsidRDefault="00965EE1" w:rsidP="00C23D04">
      <w:pPr>
        <w:spacing w:line="276" w:lineRule="auto"/>
        <w:jc w:val="both"/>
        <w:rPr>
          <w:color w:val="0D0D0D"/>
        </w:rPr>
      </w:pPr>
    </w:p>
    <w:p w14:paraId="70B46E1F" w14:textId="77777777" w:rsidR="00C23D04" w:rsidRPr="00114E1D" w:rsidRDefault="00C23D04" w:rsidP="00114E1D">
      <w:pPr>
        <w:pStyle w:val="Prrafodelista"/>
        <w:numPr>
          <w:ilvl w:val="0"/>
          <w:numId w:val="24"/>
        </w:numPr>
        <w:spacing w:line="276" w:lineRule="auto"/>
        <w:jc w:val="both"/>
        <w:rPr>
          <w:b/>
          <w:color w:val="0D0D0D"/>
        </w:rPr>
      </w:pPr>
      <w:r w:rsidRPr="00114E1D">
        <w:rPr>
          <w:b/>
          <w:color w:val="0D0D0D"/>
        </w:rPr>
        <w:t>Plataforma de Producción Tiputini C</w:t>
      </w:r>
      <w:r w:rsidR="00641230" w:rsidRPr="00114E1D">
        <w:rPr>
          <w:b/>
          <w:color w:val="0D0D0D"/>
        </w:rPr>
        <w:t xml:space="preserve"> (TPTC)</w:t>
      </w:r>
      <w:r w:rsidRPr="00114E1D">
        <w:rPr>
          <w:b/>
          <w:color w:val="0D0D0D"/>
        </w:rPr>
        <w:t xml:space="preserve">, </w:t>
      </w:r>
      <w:r w:rsidRPr="00114E1D">
        <w:rPr>
          <w:b/>
          <w:color w:val="0D0D0D"/>
          <w:u w:val="single"/>
        </w:rPr>
        <w:t>fuera del Parque Nacional Yasuní</w:t>
      </w:r>
    </w:p>
    <w:p w14:paraId="54F17E51" w14:textId="77777777" w:rsidR="00C23D04" w:rsidRDefault="00C23D04" w:rsidP="00C23D04">
      <w:pPr>
        <w:spacing w:line="276" w:lineRule="auto"/>
        <w:jc w:val="both"/>
        <w:rPr>
          <w:color w:val="0D0D0D"/>
        </w:rPr>
      </w:pPr>
    </w:p>
    <w:p w14:paraId="4F87C85C" w14:textId="03581DC4" w:rsidR="001F659F" w:rsidRDefault="00F13987" w:rsidP="001F659F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En </w:t>
      </w:r>
      <w:r w:rsidR="00AA4832">
        <w:rPr>
          <w:color w:val="0D0D0D"/>
        </w:rPr>
        <w:t xml:space="preserve">el mes de </w:t>
      </w:r>
      <w:r w:rsidR="00EA692E">
        <w:rPr>
          <w:color w:val="0D0D0D"/>
        </w:rPr>
        <w:t xml:space="preserve">mayo </w:t>
      </w:r>
      <w:r w:rsidR="00161DCF">
        <w:rPr>
          <w:color w:val="0D0D0D"/>
        </w:rPr>
        <w:t xml:space="preserve">se </w:t>
      </w:r>
      <w:r>
        <w:rPr>
          <w:color w:val="0D0D0D"/>
        </w:rPr>
        <w:t xml:space="preserve">inició </w:t>
      </w:r>
      <w:r w:rsidR="00EA692E">
        <w:rPr>
          <w:color w:val="0D0D0D"/>
        </w:rPr>
        <w:t>el montaje de facilidades electromecánicas para producción temprana en Tiputini</w:t>
      </w:r>
      <w:r w:rsidR="00CE24D9">
        <w:rPr>
          <w:color w:val="0D0D0D"/>
        </w:rPr>
        <w:t xml:space="preserve">, entre las </w:t>
      </w:r>
      <w:r w:rsidR="001328B4">
        <w:rPr>
          <w:color w:val="0D0D0D"/>
        </w:rPr>
        <w:t xml:space="preserve">actividades principales </w:t>
      </w:r>
      <w:r w:rsidR="00CE24D9">
        <w:rPr>
          <w:color w:val="0D0D0D"/>
        </w:rPr>
        <w:t>que se incluye</w:t>
      </w:r>
      <w:r w:rsidR="001328B4">
        <w:rPr>
          <w:color w:val="0D0D0D"/>
        </w:rPr>
        <w:t xml:space="preserve"> son el montaje de</w:t>
      </w:r>
      <w:r w:rsidR="00CE24D9">
        <w:rPr>
          <w:color w:val="0D0D0D"/>
        </w:rPr>
        <w:t xml:space="preserve">: manifolds de producción, skids de químicos, skids de aire y agua de utilidades, </w:t>
      </w:r>
      <w:r w:rsidR="003E62AC">
        <w:rPr>
          <w:color w:val="0D0D0D"/>
        </w:rPr>
        <w:t xml:space="preserve">drenajes, </w:t>
      </w:r>
      <w:r w:rsidR="00CE24D9">
        <w:rPr>
          <w:color w:val="0D0D0D"/>
        </w:rPr>
        <w:t>variadores, transformadores, etc</w:t>
      </w:r>
      <w:r w:rsidR="00D83A9D">
        <w:rPr>
          <w:color w:val="0D0D0D"/>
        </w:rPr>
        <w:t>.</w:t>
      </w:r>
    </w:p>
    <w:p w14:paraId="271E5095" w14:textId="77777777" w:rsidR="00CE24D9" w:rsidRDefault="00CE24D9" w:rsidP="001F659F">
      <w:pPr>
        <w:spacing w:line="276" w:lineRule="auto"/>
        <w:jc w:val="both"/>
        <w:rPr>
          <w:color w:val="0D0D0D"/>
        </w:rPr>
      </w:pPr>
    </w:p>
    <w:p w14:paraId="510631D4" w14:textId="667A8CD7" w:rsidR="00F45FD8" w:rsidRDefault="00CE24D9" w:rsidP="001F659F">
      <w:pPr>
        <w:spacing w:line="276" w:lineRule="auto"/>
        <w:jc w:val="both"/>
        <w:rPr>
          <w:color w:val="0D0D0D"/>
        </w:rPr>
      </w:pPr>
      <w:r w:rsidRPr="00CE24D9">
        <w:rPr>
          <w:color w:val="0D0D0D"/>
        </w:rPr>
        <w:t xml:space="preserve">El </w:t>
      </w:r>
      <w:r w:rsidR="00E132F1">
        <w:rPr>
          <w:color w:val="0D0D0D"/>
        </w:rPr>
        <w:t>31</w:t>
      </w:r>
      <w:r>
        <w:rPr>
          <w:color w:val="0D0D0D"/>
        </w:rPr>
        <w:t xml:space="preserve"> de </w:t>
      </w:r>
      <w:r w:rsidR="00E132F1">
        <w:rPr>
          <w:color w:val="0D0D0D"/>
        </w:rPr>
        <w:t>julio</w:t>
      </w:r>
      <w:r>
        <w:rPr>
          <w:color w:val="0D0D0D"/>
        </w:rPr>
        <w:t xml:space="preserve"> de </w:t>
      </w:r>
      <w:r w:rsidRPr="00CE24D9">
        <w:rPr>
          <w:color w:val="0D0D0D"/>
        </w:rPr>
        <w:t xml:space="preserve">2016 </w:t>
      </w:r>
      <w:r w:rsidR="00161DCF">
        <w:rPr>
          <w:color w:val="0D0D0D"/>
        </w:rPr>
        <w:t xml:space="preserve">se </w:t>
      </w:r>
      <w:r w:rsidRPr="00CE24D9">
        <w:rPr>
          <w:color w:val="0D0D0D"/>
        </w:rPr>
        <w:t>inicia las pruebas de producción contra tanques en la plataforma Tiputini C; el 24</w:t>
      </w:r>
      <w:r>
        <w:rPr>
          <w:color w:val="0D0D0D"/>
        </w:rPr>
        <w:t xml:space="preserve"> de </w:t>
      </w:r>
      <w:r w:rsidRPr="00CE24D9">
        <w:rPr>
          <w:color w:val="0D0D0D"/>
        </w:rPr>
        <w:t>agosto</w:t>
      </w:r>
      <w:r>
        <w:rPr>
          <w:color w:val="0D0D0D"/>
        </w:rPr>
        <w:t xml:space="preserve"> de </w:t>
      </w:r>
      <w:r w:rsidRPr="00CE24D9">
        <w:rPr>
          <w:color w:val="0D0D0D"/>
        </w:rPr>
        <w:t xml:space="preserve">2016 inicia la producción a través de facilidades tempranas desde </w:t>
      </w:r>
      <w:r w:rsidR="00053112">
        <w:rPr>
          <w:color w:val="0D0D0D"/>
        </w:rPr>
        <w:t xml:space="preserve">el área </w:t>
      </w:r>
      <w:r w:rsidRPr="00CE24D9">
        <w:rPr>
          <w:color w:val="0D0D0D"/>
        </w:rPr>
        <w:t xml:space="preserve">Tiputini hacia </w:t>
      </w:r>
      <w:r w:rsidR="00053112">
        <w:rPr>
          <w:color w:val="0D0D0D"/>
        </w:rPr>
        <w:t>la</w:t>
      </w:r>
      <w:r w:rsidRPr="00CE24D9">
        <w:rPr>
          <w:color w:val="0D0D0D"/>
        </w:rPr>
        <w:t xml:space="preserve"> </w:t>
      </w:r>
      <w:r w:rsidR="00F97987">
        <w:rPr>
          <w:color w:val="0D0D0D"/>
        </w:rPr>
        <w:t>Estación Central de Bombeo (</w:t>
      </w:r>
      <w:r w:rsidRPr="00CE24D9">
        <w:rPr>
          <w:color w:val="0D0D0D"/>
        </w:rPr>
        <w:t>ECB</w:t>
      </w:r>
      <w:r w:rsidR="00F97987">
        <w:rPr>
          <w:color w:val="0D0D0D"/>
        </w:rPr>
        <w:t>) en el Bloque 31, facilidad ubicada fuera del Parque Nacional Yasuní</w:t>
      </w:r>
      <w:r w:rsidR="00053112">
        <w:rPr>
          <w:color w:val="0D0D0D"/>
        </w:rPr>
        <w:t>.</w:t>
      </w:r>
    </w:p>
    <w:p w14:paraId="75B279B7" w14:textId="77777777" w:rsidR="0083564E" w:rsidRDefault="0083564E" w:rsidP="001F659F">
      <w:pPr>
        <w:spacing w:line="276" w:lineRule="auto"/>
        <w:jc w:val="both"/>
        <w:rPr>
          <w:color w:val="0D0D0D"/>
        </w:rPr>
      </w:pPr>
    </w:p>
    <w:p w14:paraId="5AF44A4E" w14:textId="77777777" w:rsidR="0083564E" w:rsidRDefault="00FC2CE3" w:rsidP="001F659F">
      <w:pPr>
        <w:spacing w:line="276" w:lineRule="auto"/>
        <w:jc w:val="both"/>
        <w:rPr>
          <w:color w:val="0D0D0D"/>
        </w:rPr>
      </w:pPr>
      <w:r>
        <w:rPr>
          <w:color w:val="0D0D0D"/>
        </w:rPr>
        <w:pict w14:anchorId="5BEB3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276.2pt" o:bordertopcolor="this" o:borderleftcolor="this" o:borderbottomcolor="this" o:borderrightcolor="this">
            <v:imagedata r:id="rId13" o:title="DJI0007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8D370AB" w14:textId="77777777" w:rsidR="00793B14" w:rsidRPr="00042D3E" w:rsidRDefault="00793B14" w:rsidP="00793B14">
      <w:pPr>
        <w:spacing w:line="276" w:lineRule="auto"/>
        <w:jc w:val="center"/>
        <w:rPr>
          <w:b/>
          <w:u w:val="single"/>
        </w:rPr>
      </w:pPr>
      <w:r w:rsidRPr="00042D3E">
        <w:t xml:space="preserve">La fotografía muestra </w:t>
      </w:r>
      <w:r w:rsidR="00B21326">
        <w:t>el taladro de perforación y las facilidades de producción instaladas en la plataforma Tiputini C d</w:t>
      </w:r>
      <w:r>
        <w:t>el Bloque 43</w:t>
      </w:r>
      <w:r w:rsidR="00B21326">
        <w:t xml:space="preserve">, </w:t>
      </w:r>
      <w:r w:rsidR="00B21326" w:rsidRPr="00B21326">
        <w:rPr>
          <w:b/>
          <w:u w:val="single"/>
        </w:rPr>
        <w:t>fuera del Parque Nacional Yasuní</w:t>
      </w:r>
      <w:r>
        <w:t>.</w:t>
      </w:r>
    </w:p>
    <w:p w14:paraId="12964443" w14:textId="77777777" w:rsidR="00CE24D9" w:rsidRDefault="00CE24D9" w:rsidP="001F659F">
      <w:pPr>
        <w:spacing w:line="276" w:lineRule="auto"/>
        <w:jc w:val="both"/>
        <w:rPr>
          <w:color w:val="0D0D0D"/>
        </w:rPr>
      </w:pPr>
    </w:p>
    <w:p w14:paraId="29C586A6" w14:textId="77777777" w:rsidR="00793B14" w:rsidRDefault="00793B14" w:rsidP="001F659F">
      <w:pPr>
        <w:spacing w:line="276" w:lineRule="auto"/>
        <w:jc w:val="both"/>
        <w:rPr>
          <w:color w:val="0D0D0D"/>
        </w:rPr>
      </w:pPr>
    </w:p>
    <w:p w14:paraId="19CB4CA6" w14:textId="77777777" w:rsidR="00FF4AD2" w:rsidRDefault="00FF4AD2">
      <w:pPr>
        <w:spacing w:after="200" w:line="276" w:lineRule="auto"/>
        <w:rPr>
          <w:b/>
          <w:color w:val="0D0D0D"/>
        </w:rPr>
      </w:pPr>
      <w:r>
        <w:rPr>
          <w:b/>
          <w:color w:val="0D0D0D"/>
        </w:rPr>
        <w:br w:type="page"/>
      </w:r>
    </w:p>
    <w:p w14:paraId="27483494" w14:textId="2245D2DC" w:rsidR="00225439" w:rsidRPr="00114E1D" w:rsidRDefault="00225439" w:rsidP="00114E1D">
      <w:pPr>
        <w:pStyle w:val="Prrafodelista"/>
        <w:numPr>
          <w:ilvl w:val="0"/>
          <w:numId w:val="24"/>
        </w:numPr>
        <w:spacing w:line="276" w:lineRule="auto"/>
        <w:jc w:val="both"/>
        <w:rPr>
          <w:b/>
          <w:color w:val="0D0D0D"/>
        </w:rPr>
      </w:pPr>
      <w:r w:rsidRPr="00114E1D">
        <w:rPr>
          <w:b/>
          <w:color w:val="0D0D0D"/>
        </w:rPr>
        <w:lastRenderedPageBreak/>
        <w:t>Acceso Ecológico desde la</w:t>
      </w:r>
      <w:r w:rsidR="00793B14">
        <w:rPr>
          <w:b/>
          <w:color w:val="0D0D0D"/>
        </w:rPr>
        <w:t xml:space="preserve"> “Y” de Tiputini A </w:t>
      </w:r>
      <w:r w:rsidRPr="00114E1D">
        <w:rPr>
          <w:b/>
          <w:color w:val="0D0D0D"/>
        </w:rPr>
        <w:t xml:space="preserve">hasta la Plataforma de Producción Tiputini </w:t>
      </w:r>
      <w:r w:rsidR="00793B14">
        <w:rPr>
          <w:b/>
          <w:color w:val="0D0D0D"/>
        </w:rPr>
        <w:t>A</w:t>
      </w:r>
      <w:r w:rsidRPr="00114E1D">
        <w:rPr>
          <w:b/>
          <w:color w:val="0D0D0D"/>
        </w:rPr>
        <w:t xml:space="preserve">, </w:t>
      </w:r>
      <w:r w:rsidRPr="00114E1D">
        <w:rPr>
          <w:b/>
          <w:color w:val="0D0D0D"/>
          <w:u w:val="single"/>
        </w:rPr>
        <w:t>fuera del</w:t>
      </w:r>
      <w:r w:rsidRPr="00114E1D">
        <w:rPr>
          <w:color w:val="0D0D0D"/>
          <w:u w:val="single"/>
        </w:rPr>
        <w:t xml:space="preserve"> </w:t>
      </w:r>
      <w:r w:rsidRPr="00114E1D">
        <w:rPr>
          <w:b/>
          <w:color w:val="0D0D0D"/>
          <w:u w:val="single"/>
        </w:rPr>
        <w:t>Parque Nacional Yasuní</w:t>
      </w:r>
      <w:r w:rsidRPr="00114E1D">
        <w:rPr>
          <w:b/>
          <w:color w:val="0D0D0D"/>
        </w:rPr>
        <w:t>.</w:t>
      </w:r>
    </w:p>
    <w:p w14:paraId="1815D50E" w14:textId="77777777" w:rsidR="00225439" w:rsidRDefault="00225439" w:rsidP="00225439">
      <w:pPr>
        <w:spacing w:line="276" w:lineRule="auto"/>
        <w:jc w:val="both"/>
        <w:rPr>
          <w:color w:val="0D0D0D"/>
        </w:rPr>
      </w:pPr>
    </w:p>
    <w:p w14:paraId="189B31E9" w14:textId="77777777" w:rsidR="00225439" w:rsidRDefault="00972703" w:rsidP="00225439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En </w:t>
      </w:r>
      <w:r w:rsidR="004B761D">
        <w:rPr>
          <w:color w:val="0D0D0D"/>
        </w:rPr>
        <w:t xml:space="preserve">este </w:t>
      </w:r>
      <w:r w:rsidR="002905F8">
        <w:rPr>
          <w:color w:val="0D0D0D"/>
        </w:rPr>
        <w:t xml:space="preserve">periodo </w:t>
      </w:r>
      <w:r w:rsidR="00793B14">
        <w:rPr>
          <w:color w:val="0D0D0D"/>
        </w:rPr>
        <w:t xml:space="preserve">se desarrolló </w:t>
      </w:r>
      <w:r>
        <w:rPr>
          <w:color w:val="0D0D0D"/>
        </w:rPr>
        <w:t xml:space="preserve">la </w:t>
      </w:r>
      <w:r w:rsidR="00225439">
        <w:rPr>
          <w:color w:val="0D0D0D"/>
        </w:rPr>
        <w:t xml:space="preserve">construcción del acceso ecológico desde la </w:t>
      </w:r>
      <w:r w:rsidR="00793B14">
        <w:rPr>
          <w:color w:val="0D0D0D"/>
        </w:rPr>
        <w:t xml:space="preserve">“Y” de Tiputini A hasta la </w:t>
      </w:r>
      <w:r w:rsidR="004B761D" w:rsidRPr="004B761D">
        <w:rPr>
          <w:color w:val="0D0D0D"/>
        </w:rPr>
        <w:t>Plataforma de Producción Tiputini A</w:t>
      </w:r>
      <w:r w:rsidR="00225439">
        <w:rPr>
          <w:color w:val="0D0D0D"/>
        </w:rPr>
        <w:t>, fuera del Parque Nacional Yasun</w:t>
      </w:r>
      <w:r w:rsidR="00225439" w:rsidRPr="00CB0989">
        <w:rPr>
          <w:color w:val="0D0D0D"/>
        </w:rPr>
        <w:t>í</w:t>
      </w:r>
      <w:r w:rsidR="004B7087">
        <w:rPr>
          <w:color w:val="0D0D0D"/>
        </w:rPr>
        <w:t xml:space="preserve">, con una longitud de </w:t>
      </w:r>
      <w:r w:rsidR="00453228">
        <w:rPr>
          <w:color w:val="0D0D0D"/>
        </w:rPr>
        <w:t xml:space="preserve">1.65 </w:t>
      </w:r>
      <w:r w:rsidR="004B7087">
        <w:rPr>
          <w:color w:val="0D0D0D"/>
        </w:rPr>
        <w:t>kilómetros</w:t>
      </w:r>
      <w:r>
        <w:rPr>
          <w:color w:val="0D0D0D"/>
        </w:rPr>
        <w:t>.</w:t>
      </w:r>
    </w:p>
    <w:p w14:paraId="14D6777D" w14:textId="77777777" w:rsidR="002209D9" w:rsidRPr="00AB40B6" w:rsidRDefault="002209D9" w:rsidP="00AB40B6">
      <w:pPr>
        <w:spacing w:line="276" w:lineRule="auto"/>
        <w:jc w:val="both"/>
        <w:rPr>
          <w:b/>
          <w:color w:val="0D0D0D"/>
        </w:rPr>
      </w:pPr>
    </w:p>
    <w:p w14:paraId="02B2A099" w14:textId="77777777" w:rsidR="009C161A" w:rsidRPr="00114E1D" w:rsidRDefault="009C161A" w:rsidP="009C161A">
      <w:pPr>
        <w:pStyle w:val="Prrafodelista"/>
        <w:numPr>
          <w:ilvl w:val="0"/>
          <w:numId w:val="24"/>
        </w:numPr>
        <w:spacing w:line="276" w:lineRule="auto"/>
        <w:jc w:val="both"/>
        <w:rPr>
          <w:b/>
          <w:color w:val="0D0D0D"/>
        </w:rPr>
      </w:pPr>
      <w:r w:rsidRPr="00114E1D">
        <w:rPr>
          <w:b/>
          <w:color w:val="0D0D0D"/>
        </w:rPr>
        <w:t xml:space="preserve">Plataformas de Producción Tiputini </w:t>
      </w:r>
      <w:r>
        <w:rPr>
          <w:b/>
          <w:color w:val="0D0D0D"/>
        </w:rPr>
        <w:t>A</w:t>
      </w:r>
      <w:r w:rsidRPr="00114E1D">
        <w:rPr>
          <w:b/>
          <w:color w:val="0D0D0D"/>
        </w:rPr>
        <w:t xml:space="preserve"> (TPT</w:t>
      </w:r>
      <w:r>
        <w:rPr>
          <w:b/>
          <w:color w:val="0D0D0D"/>
        </w:rPr>
        <w:t>A</w:t>
      </w:r>
      <w:r w:rsidRPr="00114E1D">
        <w:rPr>
          <w:b/>
          <w:color w:val="0D0D0D"/>
        </w:rPr>
        <w:t xml:space="preserve">), </w:t>
      </w:r>
      <w:r w:rsidRPr="00114E1D">
        <w:rPr>
          <w:b/>
          <w:color w:val="0D0D0D"/>
          <w:u w:val="single"/>
        </w:rPr>
        <w:t>fuera del Parque Nacional Yasuní</w:t>
      </w:r>
    </w:p>
    <w:p w14:paraId="19C7CB2D" w14:textId="77777777" w:rsidR="009C161A" w:rsidRDefault="009C161A" w:rsidP="009C161A">
      <w:pPr>
        <w:spacing w:line="276" w:lineRule="auto"/>
        <w:jc w:val="both"/>
        <w:rPr>
          <w:color w:val="0D0D0D"/>
        </w:rPr>
      </w:pPr>
    </w:p>
    <w:p w14:paraId="20CA3CAB" w14:textId="77777777" w:rsidR="00B86381" w:rsidRDefault="00B86381" w:rsidP="00B86381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En el mes de agosto </w:t>
      </w:r>
      <w:r w:rsidRPr="00B86381">
        <w:rPr>
          <w:color w:val="0D0D0D"/>
        </w:rPr>
        <w:t xml:space="preserve">iniciaron las obras civiles para la construcción de la Plataforma de Producción Tiputini </w:t>
      </w:r>
      <w:r>
        <w:rPr>
          <w:color w:val="0D0D0D"/>
        </w:rPr>
        <w:t>A</w:t>
      </w:r>
      <w:r w:rsidR="001328B4">
        <w:rPr>
          <w:color w:val="0D0D0D"/>
        </w:rPr>
        <w:t xml:space="preserve"> en un área de 3.2 hectáreas</w:t>
      </w:r>
      <w:r w:rsidRPr="00B86381">
        <w:rPr>
          <w:color w:val="0D0D0D"/>
        </w:rPr>
        <w:t xml:space="preserve">. Las actividades principales realizadas son: topografía, replanteo, desbroce, movimiento de tierras, construcción de cimentación para taladro de perforación, construcción de cellars para pozos de producción, construcción de sistema de drenaje, instalación de cerramiento e iluminación perimetral, etc. </w:t>
      </w:r>
    </w:p>
    <w:p w14:paraId="098622E6" w14:textId="77777777" w:rsidR="001328B4" w:rsidRDefault="001328B4" w:rsidP="00B86381">
      <w:pPr>
        <w:spacing w:line="276" w:lineRule="auto"/>
        <w:jc w:val="both"/>
        <w:rPr>
          <w:color w:val="0D0D0D"/>
        </w:rPr>
      </w:pPr>
    </w:p>
    <w:p w14:paraId="79F57C8F" w14:textId="77777777" w:rsidR="001328B4" w:rsidRPr="009E69AD" w:rsidRDefault="009E69AD" w:rsidP="009E69AD">
      <w:pPr>
        <w:spacing w:line="276" w:lineRule="auto"/>
        <w:jc w:val="center"/>
        <w:rPr>
          <w:color w:val="0D0D0D"/>
        </w:rPr>
      </w:pPr>
      <w:r>
        <w:rPr>
          <w:noProof/>
          <w:color w:val="0D0D0D"/>
          <w:lang w:val="es-EC" w:eastAsia="es-EC"/>
        </w:rPr>
        <w:drawing>
          <wp:inline distT="0" distB="0" distL="0" distR="0" wp14:anchorId="69261F55" wp14:editId="768D0207">
            <wp:extent cx="5661329" cy="3667189"/>
            <wp:effectExtent l="19050" t="19050" r="15875" b="9525"/>
            <wp:docPr id="11" name="Imagen 11" descr="C:\Users\vistind\Documents\DVISTIN\BLOQUE 43\FOTOGRAFIAS\AEREAS CPT TPTC 11-OCT-2016\DJI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tind\Documents\DVISTIN\BLOQUE 43\FOTOGRAFIAS\AEREAS CPT TPTC 11-OCT-2016\DJI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" t="7934" r="1377" b="11993"/>
                    <a:stretch/>
                  </pic:blipFill>
                  <pic:spPr bwMode="auto">
                    <a:xfrm>
                      <a:off x="0" y="0"/>
                      <a:ext cx="5661807" cy="36674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88431" w14:textId="77777777" w:rsidR="001328B4" w:rsidRPr="00042D3E" w:rsidRDefault="001328B4" w:rsidP="001328B4">
      <w:pPr>
        <w:spacing w:line="276" w:lineRule="auto"/>
        <w:jc w:val="center"/>
        <w:rPr>
          <w:b/>
          <w:u w:val="single"/>
        </w:rPr>
      </w:pPr>
      <w:r w:rsidRPr="00042D3E">
        <w:t xml:space="preserve">La fotografía muestra </w:t>
      </w:r>
      <w:r>
        <w:t xml:space="preserve">las obras civiles para la construcción de la plataforma </w:t>
      </w:r>
      <w:r w:rsidR="00CB5E42">
        <w:t xml:space="preserve">de producción </w:t>
      </w:r>
      <w:r>
        <w:t xml:space="preserve">Tiputini </w:t>
      </w:r>
      <w:r w:rsidR="00CB5E42">
        <w:t>A</w:t>
      </w:r>
      <w:r>
        <w:t xml:space="preserve"> del Bloque 43, </w:t>
      </w:r>
      <w:r w:rsidRPr="00B21326">
        <w:rPr>
          <w:b/>
          <w:u w:val="single"/>
        </w:rPr>
        <w:t>fuera del Parque Nacional Yasuní</w:t>
      </w:r>
      <w:r>
        <w:t>.</w:t>
      </w:r>
    </w:p>
    <w:p w14:paraId="16B42A97" w14:textId="77777777" w:rsidR="00AB40B6" w:rsidRDefault="00AB40B6" w:rsidP="00451A06">
      <w:pPr>
        <w:spacing w:line="276" w:lineRule="auto"/>
        <w:jc w:val="both"/>
        <w:rPr>
          <w:color w:val="0D0D0D"/>
        </w:rPr>
      </w:pPr>
    </w:p>
    <w:p w14:paraId="18D28DB8" w14:textId="77777777" w:rsidR="00C23D04" w:rsidRPr="00D51AB3" w:rsidRDefault="00C23D04" w:rsidP="00D51AB3">
      <w:pPr>
        <w:pStyle w:val="Prrafodelista"/>
        <w:numPr>
          <w:ilvl w:val="0"/>
          <w:numId w:val="29"/>
        </w:numPr>
        <w:jc w:val="both"/>
        <w:rPr>
          <w:b/>
        </w:rPr>
      </w:pPr>
      <w:r w:rsidRPr="00D51AB3">
        <w:rPr>
          <w:b/>
        </w:rPr>
        <w:t>Líneas de flujo</w:t>
      </w:r>
      <w:r w:rsidR="00CA494C" w:rsidRPr="00D51AB3">
        <w:rPr>
          <w:b/>
        </w:rPr>
        <w:t xml:space="preserve"> fuera del Parque Nacional Yasuní.</w:t>
      </w:r>
    </w:p>
    <w:p w14:paraId="60937B6C" w14:textId="77777777" w:rsidR="00C23D04" w:rsidRDefault="00C23D04" w:rsidP="00C23D04">
      <w:pPr>
        <w:spacing w:line="276" w:lineRule="auto"/>
        <w:jc w:val="both"/>
        <w:rPr>
          <w:color w:val="0D0D0D"/>
        </w:rPr>
      </w:pPr>
    </w:p>
    <w:p w14:paraId="14F2C530" w14:textId="77777777" w:rsidR="00EC1E4D" w:rsidRDefault="0011145B" w:rsidP="00C23D04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En </w:t>
      </w:r>
      <w:r w:rsidR="00BD1A69">
        <w:rPr>
          <w:color w:val="0D0D0D"/>
        </w:rPr>
        <w:t xml:space="preserve">este periodo </w:t>
      </w:r>
      <w:r w:rsidR="00EC1E4D">
        <w:rPr>
          <w:color w:val="0D0D0D"/>
        </w:rPr>
        <w:t>finalizó</w:t>
      </w:r>
      <w:r>
        <w:rPr>
          <w:color w:val="0D0D0D"/>
        </w:rPr>
        <w:t xml:space="preserve"> </w:t>
      </w:r>
      <w:r w:rsidR="00B549F8">
        <w:rPr>
          <w:color w:val="0D0D0D"/>
        </w:rPr>
        <w:t xml:space="preserve">la </w:t>
      </w:r>
      <w:r w:rsidR="00C80205">
        <w:rPr>
          <w:color w:val="0D0D0D"/>
        </w:rPr>
        <w:t xml:space="preserve">instalación </w:t>
      </w:r>
      <w:r w:rsidR="00B549F8">
        <w:rPr>
          <w:color w:val="0D0D0D"/>
        </w:rPr>
        <w:t xml:space="preserve">de la </w:t>
      </w:r>
      <w:r w:rsidR="00C80205">
        <w:rPr>
          <w:color w:val="0D0D0D"/>
        </w:rPr>
        <w:t>tubería</w:t>
      </w:r>
      <w:r w:rsidR="00B549F8">
        <w:rPr>
          <w:color w:val="0D0D0D"/>
        </w:rPr>
        <w:t xml:space="preserve"> </w:t>
      </w:r>
      <w:r w:rsidR="00C80205">
        <w:rPr>
          <w:color w:val="0D0D0D"/>
        </w:rPr>
        <w:t>de 24 pulgadas de diámetro, la cual</w:t>
      </w:r>
      <w:r w:rsidR="00EC1E4D">
        <w:rPr>
          <w:color w:val="0D0D0D"/>
        </w:rPr>
        <w:t>, desde el 24 de agosto</w:t>
      </w:r>
      <w:r w:rsidR="00C80205">
        <w:rPr>
          <w:color w:val="0D0D0D"/>
        </w:rPr>
        <w:t xml:space="preserve"> </w:t>
      </w:r>
      <w:r w:rsidR="00EC1E4D">
        <w:rPr>
          <w:color w:val="0D0D0D"/>
        </w:rPr>
        <w:t>transporta</w:t>
      </w:r>
      <w:r w:rsidR="00B549F8">
        <w:rPr>
          <w:color w:val="0D0D0D"/>
        </w:rPr>
        <w:t xml:space="preserve"> el fluido desde la Central de Procesos</w:t>
      </w:r>
      <w:r w:rsidR="00C80205">
        <w:rPr>
          <w:color w:val="0D0D0D"/>
        </w:rPr>
        <w:t xml:space="preserve"> </w:t>
      </w:r>
      <w:r w:rsidR="00C80205">
        <w:rPr>
          <w:color w:val="0D0D0D"/>
        </w:rPr>
        <w:lastRenderedPageBreak/>
        <w:t>Primarios de Tiputini</w:t>
      </w:r>
      <w:r w:rsidR="00B549F8">
        <w:rPr>
          <w:color w:val="0D0D0D"/>
        </w:rPr>
        <w:t xml:space="preserve"> </w:t>
      </w:r>
      <w:r w:rsidR="00B549F8" w:rsidRPr="00B549F8">
        <w:rPr>
          <w:color w:val="0D0D0D"/>
        </w:rPr>
        <w:t xml:space="preserve">(CPT) hasta la Estación Central de Bombeo (ECB) </w:t>
      </w:r>
      <w:r w:rsidR="008524CF">
        <w:rPr>
          <w:color w:val="0D0D0D"/>
        </w:rPr>
        <w:t>facilidad del Bloque 31, fuera del Parque Nacional Yasuní.</w:t>
      </w:r>
    </w:p>
    <w:p w14:paraId="40838BF1" w14:textId="77777777" w:rsidR="00EC1E4D" w:rsidRDefault="00EC1E4D" w:rsidP="00C23D04">
      <w:pPr>
        <w:spacing w:line="276" w:lineRule="auto"/>
        <w:jc w:val="both"/>
        <w:rPr>
          <w:color w:val="0D0D0D"/>
        </w:rPr>
      </w:pPr>
    </w:p>
    <w:p w14:paraId="119C7DA9" w14:textId="6BB717B6" w:rsidR="00B549F8" w:rsidRDefault="00EC1E4D" w:rsidP="00C23D04">
      <w:pPr>
        <w:spacing w:line="276" w:lineRule="auto"/>
        <w:jc w:val="both"/>
        <w:rPr>
          <w:color w:val="0D0D0D"/>
        </w:rPr>
      </w:pPr>
      <w:r>
        <w:rPr>
          <w:color w:val="0D0D0D"/>
        </w:rPr>
        <w:t>De la misma forma, continúa</w:t>
      </w:r>
      <w:r w:rsidR="00C80205">
        <w:rPr>
          <w:color w:val="0D0D0D"/>
        </w:rPr>
        <w:t xml:space="preserve"> </w:t>
      </w:r>
      <w:r w:rsidR="00B549F8">
        <w:rPr>
          <w:color w:val="0D0D0D"/>
        </w:rPr>
        <w:t xml:space="preserve">la </w:t>
      </w:r>
      <w:r w:rsidR="00C80205">
        <w:rPr>
          <w:color w:val="0D0D0D"/>
        </w:rPr>
        <w:t xml:space="preserve">construcción de la </w:t>
      </w:r>
      <w:r w:rsidR="00B549F8" w:rsidRPr="00B549F8">
        <w:rPr>
          <w:color w:val="0D0D0D"/>
        </w:rPr>
        <w:t xml:space="preserve">línea de recolección </w:t>
      </w:r>
      <w:r w:rsidR="009F545F">
        <w:rPr>
          <w:color w:val="0D0D0D"/>
        </w:rPr>
        <w:t xml:space="preserve">de crudo de las nuevas plataformas </w:t>
      </w:r>
      <w:r w:rsidR="00B549F8" w:rsidRPr="00B549F8">
        <w:rPr>
          <w:color w:val="0D0D0D"/>
        </w:rPr>
        <w:t>de</w:t>
      </w:r>
      <w:r w:rsidR="00CD5A20">
        <w:rPr>
          <w:color w:val="0D0D0D"/>
        </w:rPr>
        <w:t xml:space="preserve">l área </w:t>
      </w:r>
      <w:r>
        <w:rPr>
          <w:color w:val="0D0D0D"/>
        </w:rPr>
        <w:t xml:space="preserve">Tiputini </w:t>
      </w:r>
      <w:r w:rsidR="00CD5A20">
        <w:rPr>
          <w:color w:val="0D0D0D"/>
        </w:rPr>
        <w:t xml:space="preserve">del </w:t>
      </w:r>
      <w:r>
        <w:rPr>
          <w:color w:val="0D0D0D"/>
        </w:rPr>
        <w:t>Bloque 43</w:t>
      </w:r>
      <w:r w:rsidR="00B549F8" w:rsidRPr="00B549F8">
        <w:rPr>
          <w:color w:val="0D0D0D"/>
        </w:rPr>
        <w:t xml:space="preserve"> en un diámetro de 18”</w:t>
      </w:r>
      <w:r w:rsidR="00C87641">
        <w:rPr>
          <w:color w:val="0D0D0D"/>
        </w:rPr>
        <w:t xml:space="preserve">. </w:t>
      </w:r>
    </w:p>
    <w:p w14:paraId="3B8D7F75" w14:textId="77777777" w:rsidR="00664B75" w:rsidRPr="00A12A19" w:rsidRDefault="00664B75" w:rsidP="00761AE0">
      <w:pPr>
        <w:jc w:val="center"/>
        <w:rPr>
          <w:noProof/>
          <w:color w:val="0D0D0D"/>
          <w:lang w:eastAsia="es-EC"/>
        </w:rPr>
      </w:pPr>
    </w:p>
    <w:p w14:paraId="3E5F74C9" w14:textId="77777777" w:rsidR="001E0A6D" w:rsidRPr="00A12A19" w:rsidRDefault="00A12A19" w:rsidP="00761AE0">
      <w:pPr>
        <w:jc w:val="center"/>
        <w:rPr>
          <w:color w:val="0D0D0D"/>
        </w:rPr>
      </w:pPr>
      <w:r>
        <w:rPr>
          <w:noProof/>
          <w:color w:val="0D0D0D"/>
          <w:lang w:val="es-EC" w:eastAsia="es-EC"/>
        </w:rPr>
        <w:drawing>
          <wp:inline distT="0" distB="0" distL="0" distR="0" wp14:anchorId="1A93B3F1" wp14:editId="2D1A1DCE">
            <wp:extent cx="5671475" cy="3452884"/>
            <wp:effectExtent l="0" t="0" r="5715" b="0"/>
            <wp:docPr id="7" name="Imagen 7" descr="C:\Users\vistind\AppData\Local\Microsoft\Windows\Temporary Internet Files\Content.Word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stind\AppData\Local\Microsoft\Windows\Temporary Internet Files\Content.Word\IMG_6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3" t="15471" r="-1" b="28735"/>
                    <a:stretch/>
                  </pic:blipFill>
                  <pic:spPr bwMode="auto">
                    <a:xfrm>
                      <a:off x="0" y="0"/>
                      <a:ext cx="5722670" cy="348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00F38" w14:textId="77777777" w:rsidR="00761AE0" w:rsidRPr="00AA1E7A" w:rsidRDefault="00A12A19" w:rsidP="00761AE0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La fotografía muestra la trampa lanzadora de herramientas </w:t>
      </w:r>
      <w:r w:rsidR="00C80205" w:rsidRPr="00AA1E7A">
        <w:rPr>
          <w:color w:val="000000" w:themeColor="text1"/>
        </w:rPr>
        <w:t>de 24 pulgadas</w:t>
      </w:r>
      <w:r>
        <w:rPr>
          <w:color w:val="000000" w:themeColor="text1"/>
        </w:rPr>
        <w:t>, punto de inicio de la línea de flujo de 24 pulgadas</w:t>
      </w:r>
      <w:r w:rsidR="00761AE0" w:rsidRPr="00AA1E7A">
        <w:rPr>
          <w:color w:val="000000" w:themeColor="text1"/>
        </w:rPr>
        <w:t xml:space="preserve"> desde la CPT hacia el ECB, </w:t>
      </w:r>
      <w:r w:rsidR="00761AE0" w:rsidRPr="00AA1E7A">
        <w:rPr>
          <w:b/>
          <w:color w:val="000000" w:themeColor="text1"/>
          <w:u w:val="single"/>
        </w:rPr>
        <w:t>fuera del Parque Nacional Yasuní</w:t>
      </w:r>
      <w:r w:rsidR="00761AE0" w:rsidRPr="00AA1E7A">
        <w:rPr>
          <w:color w:val="000000" w:themeColor="text1"/>
        </w:rPr>
        <w:t>.</w:t>
      </w:r>
    </w:p>
    <w:p w14:paraId="5624CD21" w14:textId="77777777" w:rsidR="003909B6" w:rsidRPr="001E0A6D" w:rsidRDefault="003909B6" w:rsidP="003D5A97">
      <w:pPr>
        <w:spacing w:before="240" w:line="276" w:lineRule="auto"/>
        <w:jc w:val="both"/>
        <w:rPr>
          <w:color w:val="0D0D0D"/>
        </w:rPr>
      </w:pPr>
    </w:p>
    <w:p w14:paraId="5CDE5982" w14:textId="77777777" w:rsidR="00C23D04" w:rsidRPr="00D51AB3" w:rsidRDefault="000D3843" w:rsidP="00D51AB3">
      <w:pPr>
        <w:pStyle w:val="Prrafodelista"/>
        <w:numPr>
          <w:ilvl w:val="0"/>
          <w:numId w:val="29"/>
        </w:numPr>
        <w:jc w:val="both"/>
        <w:rPr>
          <w:b/>
        </w:rPr>
      </w:pPr>
      <w:r>
        <w:rPr>
          <w:b/>
        </w:rPr>
        <w:t>Central de Procesamiento Primario Tiputini (CPT), F</w:t>
      </w:r>
      <w:r w:rsidR="00002B63" w:rsidRPr="00D51AB3">
        <w:rPr>
          <w:b/>
        </w:rPr>
        <w:t>uera del Parque Nacional Yasuní</w:t>
      </w:r>
    </w:p>
    <w:p w14:paraId="591CA6FE" w14:textId="77777777" w:rsidR="00C23D04" w:rsidRDefault="00C23D04" w:rsidP="00C23D04">
      <w:pPr>
        <w:spacing w:line="276" w:lineRule="auto"/>
        <w:jc w:val="both"/>
        <w:rPr>
          <w:color w:val="0D0D0D"/>
        </w:rPr>
      </w:pPr>
    </w:p>
    <w:p w14:paraId="3B3F4527" w14:textId="77777777" w:rsidR="00272BD4" w:rsidRDefault="00EF3699" w:rsidP="001E0A6D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En el presente periodo </w:t>
      </w:r>
      <w:r w:rsidR="004356C6">
        <w:rPr>
          <w:color w:val="0D0D0D"/>
        </w:rPr>
        <w:t>inició las obras civiles y montaje de facilidades electromecánicas en la CPT</w:t>
      </w:r>
      <w:r w:rsidR="00272BD4">
        <w:rPr>
          <w:color w:val="0D0D0D"/>
        </w:rPr>
        <w:t xml:space="preserve"> para el envío del fluido de producción hacia la </w:t>
      </w:r>
      <w:r w:rsidR="005C3FCF">
        <w:rPr>
          <w:color w:val="0D0D0D"/>
        </w:rPr>
        <w:t>Estación Central de Bombeo facilidad del</w:t>
      </w:r>
      <w:r w:rsidR="00272BD4">
        <w:rPr>
          <w:color w:val="0D0D0D"/>
        </w:rPr>
        <w:t xml:space="preserve"> Bloque 31. La CPT con sus facilidades de producción pre-tempranas </w:t>
      </w:r>
      <w:r w:rsidR="003E62AC">
        <w:rPr>
          <w:color w:val="0D0D0D"/>
        </w:rPr>
        <w:t xml:space="preserve">(Well Testing) </w:t>
      </w:r>
      <w:r w:rsidR="00272BD4">
        <w:rPr>
          <w:color w:val="0D0D0D"/>
        </w:rPr>
        <w:t>fuero</w:t>
      </w:r>
      <w:r w:rsidR="006F32EA">
        <w:rPr>
          <w:color w:val="0D0D0D"/>
        </w:rPr>
        <w:t>n</w:t>
      </w:r>
      <w:r w:rsidR="00272BD4">
        <w:rPr>
          <w:color w:val="0D0D0D"/>
        </w:rPr>
        <w:t xml:space="preserve"> parte </w:t>
      </w:r>
      <w:r w:rsidR="006F32EA">
        <w:rPr>
          <w:color w:val="0D0D0D"/>
        </w:rPr>
        <w:t xml:space="preserve">integrante </w:t>
      </w:r>
      <w:r w:rsidR="00272BD4">
        <w:rPr>
          <w:color w:val="0D0D0D"/>
        </w:rPr>
        <w:t xml:space="preserve">del inicio de producción </w:t>
      </w:r>
      <w:r w:rsidR="006F32EA">
        <w:rPr>
          <w:color w:val="0D0D0D"/>
        </w:rPr>
        <w:t>de Tiputini,</w:t>
      </w:r>
      <w:r w:rsidR="00272BD4">
        <w:rPr>
          <w:color w:val="0D0D0D"/>
        </w:rPr>
        <w:t xml:space="preserve"> el 24 de agosto.</w:t>
      </w:r>
    </w:p>
    <w:p w14:paraId="054CABB5" w14:textId="77777777" w:rsidR="00272BD4" w:rsidRDefault="00272BD4" w:rsidP="001E0A6D">
      <w:pPr>
        <w:spacing w:line="276" w:lineRule="auto"/>
        <w:jc w:val="both"/>
        <w:rPr>
          <w:color w:val="0D0D0D"/>
        </w:rPr>
      </w:pPr>
    </w:p>
    <w:p w14:paraId="6963FD9E" w14:textId="77777777" w:rsidR="003E62AC" w:rsidRDefault="003E62AC" w:rsidP="001E0A6D">
      <w:pPr>
        <w:spacing w:line="276" w:lineRule="auto"/>
        <w:jc w:val="both"/>
        <w:rPr>
          <w:color w:val="0D0D0D"/>
        </w:rPr>
      </w:pPr>
      <w:r>
        <w:rPr>
          <w:color w:val="0D0D0D"/>
        </w:rPr>
        <w:t>Los trabajos que se realizaron incluye: topografía, desbroce, movimiento de tierras, hincado de pilotes, fundaciones civiles; prefabricado de líneas de proceso y montaje de separador de producción de 40.000 BLS, antorcha encapsulada, dos bombas de transferencia de 20.000 BLS y una bomba de 40.000 BLS, variadores y equipos eléctricos, etc.</w:t>
      </w:r>
    </w:p>
    <w:p w14:paraId="3C057F73" w14:textId="77777777" w:rsidR="003E62AC" w:rsidRDefault="003E62AC" w:rsidP="001E0A6D">
      <w:pPr>
        <w:spacing w:line="276" w:lineRule="auto"/>
        <w:jc w:val="both"/>
        <w:rPr>
          <w:color w:val="0D0D0D"/>
        </w:rPr>
      </w:pPr>
    </w:p>
    <w:p w14:paraId="39F72B94" w14:textId="77777777" w:rsidR="00C07EA5" w:rsidRDefault="003E62AC" w:rsidP="001E0A6D">
      <w:pPr>
        <w:spacing w:line="276" w:lineRule="auto"/>
        <w:jc w:val="both"/>
        <w:rPr>
          <w:color w:val="0D0D0D"/>
        </w:rPr>
      </w:pPr>
      <w:r>
        <w:rPr>
          <w:color w:val="0D0D0D"/>
        </w:rPr>
        <w:lastRenderedPageBreak/>
        <w:t xml:space="preserve">Actualmente se continúa con las obras civiles y montaje de equipos para el Tren </w:t>
      </w:r>
      <w:r w:rsidR="00813E9E">
        <w:rPr>
          <w:color w:val="0D0D0D"/>
        </w:rPr>
        <w:t>1</w:t>
      </w:r>
      <w:r>
        <w:rPr>
          <w:color w:val="0D0D0D"/>
        </w:rPr>
        <w:t xml:space="preserve"> de producción (Fase I), la cual comprende el montaje de un separador de 100.000 BLS, dos bombas de 50.000 BLS, cuatro bombas booster, </w:t>
      </w:r>
      <w:r w:rsidR="00713436">
        <w:rPr>
          <w:color w:val="0D0D0D"/>
        </w:rPr>
        <w:t xml:space="preserve">sistema de calentamiento, etc., los cuales permitirán recibir y procesar la producción proveniente de las nuevas plataformas del área </w:t>
      </w:r>
      <w:r w:rsidR="0004025A">
        <w:rPr>
          <w:color w:val="0D0D0D"/>
        </w:rPr>
        <w:t>Tiputini y enviar hacia la ECB, fuera del Parque Nacional Yasuní.</w:t>
      </w:r>
    </w:p>
    <w:p w14:paraId="5A4FAD92" w14:textId="77777777" w:rsidR="00EF3699" w:rsidRDefault="004356C6" w:rsidP="00272BD4">
      <w:pPr>
        <w:spacing w:before="240" w:line="276" w:lineRule="auto"/>
        <w:jc w:val="center"/>
        <w:rPr>
          <w:b/>
          <w:color w:val="0D0D0D"/>
        </w:rPr>
      </w:pPr>
      <w:r>
        <w:rPr>
          <w:b/>
          <w:noProof/>
          <w:color w:val="0D0D0D"/>
          <w:lang w:val="es-EC" w:eastAsia="es-EC"/>
        </w:rPr>
        <w:drawing>
          <wp:inline distT="0" distB="0" distL="0" distR="0" wp14:anchorId="320DC949" wp14:editId="153A632C">
            <wp:extent cx="5909480" cy="3151989"/>
            <wp:effectExtent l="19050" t="19050" r="15240" b="10795"/>
            <wp:docPr id="10" name="Imagen 10" descr="C:\Users\vistind\Documents\DVISTIN\BLOQUE 43\FOTOGRAFIAS\AEREAS CPT TPTC 11-OCT-2016\DJI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stind\Documents\DVISTIN\BLOQUE 43\FOTOGRAFIAS\AEREAS CPT TPTC 11-OCT-2016\DJI0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t="12984" b="18831"/>
                    <a:stretch/>
                  </pic:blipFill>
                  <pic:spPr bwMode="auto">
                    <a:xfrm>
                      <a:off x="0" y="0"/>
                      <a:ext cx="5941029" cy="316881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2ADF4" w14:textId="77777777" w:rsidR="004356C6" w:rsidRPr="00AA1E7A" w:rsidRDefault="004356C6" w:rsidP="004356C6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La fotografía muestra </w:t>
      </w:r>
      <w:r w:rsidR="0004025A">
        <w:rPr>
          <w:color w:val="000000" w:themeColor="text1"/>
        </w:rPr>
        <w:t xml:space="preserve">las obras civiles y electromecánicas de las facilidades de producción en la </w:t>
      </w:r>
      <w:r w:rsidRPr="00AA1E7A">
        <w:rPr>
          <w:color w:val="000000" w:themeColor="text1"/>
        </w:rPr>
        <w:t xml:space="preserve">CPT </w:t>
      </w:r>
      <w:r w:rsidR="0004025A">
        <w:rPr>
          <w:color w:val="000000" w:themeColor="text1"/>
        </w:rPr>
        <w:t>en su Fase I</w:t>
      </w:r>
      <w:r w:rsidRPr="00AA1E7A">
        <w:rPr>
          <w:color w:val="000000" w:themeColor="text1"/>
        </w:rPr>
        <w:t xml:space="preserve">, </w:t>
      </w:r>
      <w:r w:rsidRPr="00AA1E7A">
        <w:rPr>
          <w:b/>
          <w:color w:val="000000" w:themeColor="text1"/>
          <w:u w:val="single"/>
        </w:rPr>
        <w:t>fuera del Parque Nacional Yasuní</w:t>
      </w:r>
      <w:r w:rsidRPr="00AA1E7A">
        <w:rPr>
          <w:color w:val="000000" w:themeColor="text1"/>
        </w:rPr>
        <w:t>.</w:t>
      </w:r>
    </w:p>
    <w:p w14:paraId="70984367" w14:textId="77777777" w:rsidR="004356C6" w:rsidRPr="00EF3699" w:rsidRDefault="004356C6" w:rsidP="00EF3699">
      <w:pPr>
        <w:spacing w:before="240" w:line="276" w:lineRule="auto"/>
        <w:jc w:val="both"/>
        <w:rPr>
          <w:b/>
          <w:color w:val="0D0D0D"/>
        </w:rPr>
      </w:pPr>
    </w:p>
    <w:p w14:paraId="1C5EB77D" w14:textId="77777777" w:rsidR="00EF3699" w:rsidRPr="00D51AB3" w:rsidRDefault="00EF3699" w:rsidP="00EF3699">
      <w:pPr>
        <w:pStyle w:val="Prrafodelista"/>
        <w:numPr>
          <w:ilvl w:val="0"/>
          <w:numId w:val="29"/>
        </w:numPr>
        <w:jc w:val="both"/>
        <w:rPr>
          <w:b/>
        </w:rPr>
      </w:pPr>
      <w:r w:rsidRPr="00D51AB3">
        <w:rPr>
          <w:b/>
        </w:rPr>
        <w:t>Ampliación de la Estación Central de Bombeo – ECB Fuera del Parque Nacional Yasuní</w:t>
      </w:r>
    </w:p>
    <w:p w14:paraId="78B1EDA1" w14:textId="77777777" w:rsidR="00C472FC" w:rsidRDefault="00C472FC" w:rsidP="00C472FC">
      <w:pPr>
        <w:spacing w:line="276" w:lineRule="auto"/>
        <w:jc w:val="both"/>
        <w:rPr>
          <w:color w:val="0D0D0D"/>
        </w:rPr>
      </w:pPr>
    </w:p>
    <w:p w14:paraId="5CF634AB" w14:textId="52620372" w:rsidR="00C472FC" w:rsidRPr="00C472FC" w:rsidRDefault="00C472FC" w:rsidP="00C472FC">
      <w:pPr>
        <w:spacing w:line="276" w:lineRule="auto"/>
        <w:jc w:val="both"/>
        <w:rPr>
          <w:color w:val="0D0D0D"/>
        </w:rPr>
      </w:pPr>
      <w:r w:rsidRPr="00C472FC">
        <w:rPr>
          <w:color w:val="0D0D0D"/>
        </w:rPr>
        <w:t xml:space="preserve">En el presente periodo </w:t>
      </w:r>
      <w:r w:rsidR="000245AD">
        <w:rPr>
          <w:color w:val="0D0D0D"/>
        </w:rPr>
        <w:t xml:space="preserve">se iniciaron </w:t>
      </w:r>
      <w:r w:rsidRPr="00C472FC">
        <w:rPr>
          <w:color w:val="0D0D0D"/>
        </w:rPr>
        <w:t xml:space="preserve">los trabajos de ampliación de facilidades para recibir la producción del Bloque 43 y enviar hacia la </w:t>
      </w:r>
      <w:r w:rsidR="002B32E9">
        <w:rPr>
          <w:color w:val="0D0D0D"/>
        </w:rPr>
        <w:t>Estación</w:t>
      </w:r>
      <w:r w:rsidRPr="00C472FC">
        <w:rPr>
          <w:color w:val="0D0D0D"/>
        </w:rPr>
        <w:t xml:space="preserve"> de Procesos Edén Yuturi (EPF) en el Bloque 12, fuera del Parque Nacional Yasuní.</w:t>
      </w:r>
      <w:r w:rsidR="004356C6">
        <w:rPr>
          <w:color w:val="0D0D0D"/>
        </w:rPr>
        <w:t xml:space="preserve"> Las actividades principales realizadas son: </w:t>
      </w:r>
      <w:r w:rsidR="009C63C0">
        <w:rPr>
          <w:color w:val="0D0D0D"/>
        </w:rPr>
        <w:t xml:space="preserve">montaje de 2 bombas de transferencia de 20.000 BLS y una bomba de 40.000 BLS, </w:t>
      </w:r>
      <w:r w:rsidR="00E71946">
        <w:rPr>
          <w:color w:val="0D0D0D"/>
        </w:rPr>
        <w:t xml:space="preserve">sistema de calentamiento, </w:t>
      </w:r>
      <w:r w:rsidR="009C63C0">
        <w:rPr>
          <w:color w:val="0D0D0D"/>
        </w:rPr>
        <w:t>switchboard, transformador de potencia, variadores, etc.</w:t>
      </w:r>
    </w:p>
    <w:p w14:paraId="6C4F75A3" w14:textId="346F85BB" w:rsidR="00EF3699" w:rsidRDefault="00FC2CE3" w:rsidP="001F495B">
      <w:pPr>
        <w:spacing w:before="240" w:line="276" w:lineRule="auto"/>
        <w:jc w:val="center"/>
        <w:rPr>
          <w:b/>
          <w:color w:val="0D0D0D"/>
        </w:rPr>
      </w:pPr>
      <w:r>
        <w:rPr>
          <w:b/>
          <w:color w:val="0D0D0D"/>
        </w:rPr>
        <w:lastRenderedPageBreak/>
        <w:pict w14:anchorId="679D4003">
          <v:shape id="_x0000_i1026" type="#_x0000_t75" style="width:443.9pt;height:259.2pt" o:bordertopcolor="this" o:borderleftcolor="this" o:borderbottomcolor="this" o:borderrightcolor="this">
            <v:imagedata r:id="rId17" o:title="IMG_2024" cropbottom="1025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F60CF2C" w14:textId="77777777" w:rsidR="001F495B" w:rsidRPr="001F495B" w:rsidRDefault="001F495B" w:rsidP="001F495B">
      <w:pPr>
        <w:spacing w:line="276" w:lineRule="auto"/>
        <w:jc w:val="center"/>
        <w:rPr>
          <w:color w:val="0D0D0D"/>
        </w:rPr>
      </w:pPr>
      <w:r w:rsidRPr="001F495B">
        <w:rPr>
          <w:color w:val="0D0D0D"/>
        </w:rPr>
        <w:t xml:space="preserve">La </w:t>
      </w:r>
      <w:r>
        <w:rPr>
          <w:color w:val="0D0D0D"/>
        </w:rPr>
        <w:t xml:space="preserve">fotografía muestra las facilidades en la Estación Central de Bombeo (ECB), </w:t>
      </w:r>
      <w:r>
        <w:rPr>
          <w:b/>
          <w:color w:val="0D0D0D"/>
        </w:rPr>
        <w:t>fuera del PNY</w:t>
      </w:r>
      <w:r w:rsidRPr="001F495B">
        <w:rPr>
          <w:color w:val="0D0D0D"/>
        </w:rPr>
        <w:t>,</w:t>
      </w:r>
      <w:r>
        <w:rPr>
          <w:color w:val="0D0D0D"/>
        </w:rPr>
        <w:t xml:space="preserve"> para la recepción del fluido proveniente del Bloque 43.</w:t>
      </w:r>
    </w:p>
    <w:p w14:paraId="7FF8A69E" w14:textId="77777777" w:rsidR="001F495B" w:rsidRDefault="001F495B" w:rsidP="00EF3699">
      <w:pPr>
        <w:spacing w:before="240" w:line="276" w:lineRule="auto"/>
        <w:jc w:val="both"/>
        <w:rPr>
          <w:b/>
          <w:color w:val="0D0D0D"/>
        </w:rPr>
      </w:pPr>
    </w:p>
    <w:p w14:paraId="011D0139" w14:textId="77777777" w:rsidR="00C23D04" w:rsidRPr="00D51AB3" w:rsidRDefault="00C23D04" w:rsidP="00D51AB3">
      <w:pPr>
        <w:pStyle w:val="Prrafodelista"/>
        <w:numPr>
          <w:ilvl w:val="0"/>
          <w:numId w:val="29"/>
        </w:numPr>
        <w:jc w:val="both"/>
        <w:rPr>
          <w:b/>
        </w:rPr>
      </w:pPr>
      <w:r w:rsidRPr="00D51AB3">
        <w:rPr>
          <w:b/>
        </w:rPr>
        <w:t>Ampliación de la Estación de Procesos Edén Yuturi – EPF</w:t>
      </w:r>
    </w:p>
    <w:p w14:paraId="50C4AB11" w14:textId="77777777" w:rsidR="00C23D04" w:rsidRDefault="00C23D04" w:rsidP="00C23D04">
      <w:pPr>
        <w:spacing w:line="276" w:lineRule="auto"/>
        <w:jc w:val="both"/>
        <w:rPr>
          <w:color w:val="0D0D0D"/>
        </w:rPr>
      </w:pPr>
    </w:p>
    <w:p w14:paraId="23E39055" w14:textId="77777777" w:rsidR="00C07EA5" w:rsidRDefault="00084265" w:rsidP="001F659F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Durante este semestre </w:t>
      </w:r>
      <w:r w:rsidRPr="00C80205">
        <w:rPr>
          <w:b/>
          <w:color w:val="0D0D0D"/>
          <w:u w:val="single"/>
        </w:rPr>
        <w:t>no se ha</w:t>
      </w:r>
      <w:r>
        <w:rPr>
          <w:color w:val="0D0D0D"/>
        </w:rPr>
        <w:t xml:space="preserve"> realizado ninguna actividad en campo para esta facilidad. </w:t>
      </w:r>
    </w:p>
    <w:p w14:paraId="6C24D40F" w14:textId="77777777" w:rsidR="00DC13CA" w:rsidRPr="00EF3699" w:rsidRDefault="00DC13CA" w:rsidP="00EF3699">
      <w:pPr>
        <w:spacing w:before="240" w:line="276" w:lineRule="auto"/>
        <w:jc w:val="both"/>
        <w:rPr>
          <w:b/>
          <w:color w:val="0D0D0D"/>
        </w:rPr>
      </w:pPr>
    </w:p>
    <w:p w14:paraId="5BE832B7" w14:textId="77777777" w:rsidR="00DC13CA" w:rsidRPr="00D51AB3" w:rsidRDefault="00DC13CA" w:rsidP="00DC13CA">
      <w:pPr>
        <w:pStyle w:val="Prrafodelista"/>
        <w:numPr>
          <w:ilvl w:val="0"/>
          <w:numId w:val="29"/>
        </w:numPr>
        <w:jc w:val="both"/>
        <w:rPr>
          <w:b/>
        </w:rPr>
      </w:pPr>
      <w:r>
        <w:rPr>
          <w:b/>
        </w:rPr>
        <w:t>Procesos licitatorios</w:t>
      </w:r>
    </w:p>
    <w:p w14:paraId="75EE8CA4" w14:textId="77777777" w:rsidR="00DC13CA" w:rsidRPr="006931D1" w:rsidRDefault="00DC13CA" w:rsidP="00DC13CA">
      <w:pPr>
        <w:spacing w:line="276" w:lineRule="auto"/>
        <w:jc w:val="both"/>
        <w:rPr>
          <w:color w:val="000000" w:themeColor="text1"/>
        </w:rPr>
      </w:pPr>
    </w:p>
    <w:p w14:paraId="5B965A93" w14:textId="77777777" w:rsidR="00DC13CA" w:rsidRPr="006931D1" w:rsidRDefault="00E71946" w:rsidP="00E71946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En el presente periodo se adjudicó el contrato de </w:t>
      </w:r>
      <w:r w:rsidRPr="00E71946">
        <w:rPr>
          <w:color w:val="000000" w:themeColor="text1"/>
        </w:rPr>
        <w:t>servicios específicos integrados</w:t>
      </w:r>
      <w:r>
        <w:rPr>
          <w:color w:val="000000" w:themeColor="text1"/>
        </w:rPr>
        <w:t xml:space="preserve"> </w:t>
      </w:r>
      <w:r w:rsidRPr="00E71946">
        <w:rPr>
          <w:color w:val="000000" w:themeColor="text1"/>
        </w:rPr>
        <w:t xml:space="preserve">para desarrollar la </w:t>
      </w:r>
      <w:r>
        <w:rPr>
          <w:color w:val="000000" w:themeColor="text1"/>
        </w:rPr>
        <w:t>I</w:t>
      </w:r>
      <w:r w:rsidRPr="00E71946">
        <w:rPr>
          <w:color w:val="000000" w:themeColor="text1"/>
        </w:rPr>
        <w:t>ngeniería,</w:t>
      </w:r>
      <w:r>
        <w:rPr>
          <w:color w:val="000000" w:themeColor="text1"/>
        </w:rPr>
        <w:t xml:space="preserve"> p</w:t>
      </w:r>
      <w:r w:rsidRPr="00E71946">
        <w:rPr>
          <w:color w:val="000000" w:themeColor="text1"/>
        </w:rPr>
        <w:t>rovisión de equipos y materiales,</w:t>
      </w:r>
      <w:r>
        <w:rPr>
          <w:color w:val="000000" w:themeColor="text1"/>
        </w:rPr>
        <w:t xml:space="preserve"> </w:t>
      </w:r>
      <w:r w:rsidRPr="00E71946">
        <w:rPr>
          <w:color w:val="000000" w:themeColor="text1"/>
        </w:rPr>
        <w:t>construcción, instalación en sitio,</w:t>
      </w:r>
      <w:r>
        <w:rPr>
          <w:color w:val="000000" w:themeColor="text1"/>
        </w:rPr>
        <w:t xml:space="preserve"> </w:t>
      </w:r>
      <w:r w:rsidRPr="00E71946">
        <w:rPr>
          <w:color w:val="000000" w:themeColor="text1"/>
        </w:rPr>
        <w:t>comisionado y puesta en marcha de</w:t>
      </w:r>
      <w:r>
        <w:rPr>
          <w:color w:val="000000" w:themeColor="text1"/>
        </w:rPr>
        <w:t xml:space="preserve"> </w:t>
      </w:r>
      <w:r w:rsidRPr="00E71946">
        <w:rPr>
          <w:color w:val="000000" w:themeColor="text1"/>
        </w:rPr>
        <w:t xml:space="preserve">un separador de 100.000 </w:t>
      </w:r>
      <w:r>
        <w:rPr>
          <w:color w:val="000000" w:themeColor="text1"/>
        </w:rPr>
        <w:t>BBL</w:t>
      </w:r>
      <w:r w:rsidRPr="00E71946">
        <w:rPr>
          <w:color w:val="000000" w:themeColor="text1"/>
        </w:rPr>
        <w:t>, el</w:t>
      </w:r>
      <w:r>
        <w:rPr>
          <w:color w:val="000000" w:themeColor="text1"/>
        </w:rPr>
        <w:t xml:space="preserve"> sistema de calentamiento</w:t>
      </w:r>
      <w:r w:rsidRPr="00E71946">
        <w:rPr>
          <w:color w:val="000000" w:themeColor="text1"/>
        </w:rPr>
        <w:t xml:space="preserve"> de 8</w:t>
      </w:r>
      <w:r>
        <w:rPr>
          <w:color w:val="000000" w:themeColor="text1"/>
        </w:rPr>
        <w:t xml:space="preserve"> </w:t>
      </w:r>
      <w:r w:rsidRPr="00E71946">
        <w:rPr>
          <w:color w:val="000000" w:themeColor="text1"/>
        </w:rPr>
        <w:t xml:space="preserve">mmbtu/hr para la </w:t>
      </w:r>
      <w:r>
        <w:rPr>
          <w:color w:val="000000" w:themeColor="text1"/>
        </w:rPr>
        <w:t>F</w:t>
      </w:r>
      <w:r w:rsidRPr="00E71946">
        <w:rPr>
          <w:color w:val="000000" w:themeColor="text1"/>
        </w:rPr>
        <w:t xml:space="preserve">ase </w:t>
      </w:r>
      <w:r>
        <w:rPr>
          <w:color w:val="000000" w:themeColor="text1"/>
        </w:rPr>
        <w:t>I</w:t>
      </w:r>
      <w:r w:rsidRPr="00E71946">
        <w:rPr>
          <w:color w:val="000000" w:themeColor="text1"/>
        </w:rPr>
        <w:t xml:space="preserve"> de las</w:t>
      </w:r>
      <w:r>
        <w:rPr>
          <w:color w:val="000000" w:themeColor="text1"/>
        </w:rPr>
        <w:t xml:space="preserve"> F</w:t>
      </w:r>
      <w:r w:rsidRPr="00E71946">
        <w:rPr>
          <w:color w:val="000000" w:themeColor="text1"/>
        </w:rPr>
        <w:t xml:space="preserve">acilidades </w:t>
      </w:r>
      <w:r>
        <w:rPr>
          <w:color w:val="000000" w:themeColor="text1"/>
        </w:rPr>
        <w:t>T</w:t>
      </w:r>
      <w:r w:rsidRPr="00E71946">
        <w:rPr>
          <w:color w:val="000000" w:themeColor="text1"/>
        </w:rPr>
        <w:t>empranas de</w:t>
      </w:r>
      <w:r>
        <w:rPr>
          <w:color w:val="000000" w:themeColor="text1"/>
        </w:rPr>
        <w:t xml:space="preserve"> P</w:t>
      </w:r>
      <w:r w:rsidRPr="00E71946">
        <w:rPr>
          <w:color w:val="000000" w:themeColor="text1"/>
        </w:rPr>
        <w:t xml:space="preserve">rocesamiento </w:t>
      </w:r>
      <w:r>
        <w:rPr>
          <w:color w:val="000000" w:themeColor="text1"/>
        </w:rPr>
        <w:t>T</w:t>
      </w:r>
      <w:r w:rsidRPr="00E71946">
        <w:rPr>
          <w:color w:val="000000" w:themeColor="text1"/>
        </w:rPr>
        <w:t xml:space="preserve">iputini del </w:t>
      </w:r>
      <w:r>
        <w:rPr>
          <w:color w:val="000000" w:themeColor="text1"/>
        </w:rPr>
        <w:t>B</w:t>
      </w:r>
      <w:r w:rsidRPr="00E71946">
        <w:rPr>
          <w:color w:val="000000" w:themeColor="text1"/>
        </w:rPr>
        <w:t>loque</w:t>
      </w:r>
      <w:r>
        <w:rPr>
          <w:color w:val="000000" w:themeColor="text1"/>
        </w:rPr>
        <w:t xml:space="preserve"> </w:t>
      </w:r>
      <w:r w:rsidRPr="00E71946">
        <w:rPr>
          <w:color w:val="000000" w:themeColor="text1"/>
        </w:rPr>
        <w:t>43 y un sistema de calentamiento de</w:t>
      </w:r>
      <w:r>
        <w:rPr>
          <w:color w:val="000000" w:themeColor="text1"/>
        </w:rPr>
        <w:t xml:space="preserve"> 8 mmbtu/hr en la E</w:t>
      </w:r>
      <w:r w:rsidRPr="00E71946">
        <w:rPr>
          <w:color w:val="000000" w:themeColor="text1"/>
        </w:rPr>
        <w:t xml:space="preserve">stación </w:t>
      </w:r>
      <w:r>
        <w:rPr>
          <w:color w:val="000000" w:themeColor="text1"/>
        </w:rPr>
        <w:t>C</w:t>
      </w:r>
      <w:r w:rsidRPr="00E71946">
        <w:rPr>
          <w:color w:val="000000" w:themeColor="text1"/>
        </w:rPr>
        <w:t>entral</w:t>
      </w:r>
      <w:r>
        <w:rPr>
          <w:color w:val="000000" w:themeColor="text1"/>
        </w:rPr>
        <w:t xml:space="preserve"> </w:t>
      </w:r>
      <w:r w:rsidRPr="00E71946">
        <w:rPr>
          <w:color w:val="000000" w:themeColor="text1"/>
        </w:rPr>
        <w:t xml:space="preserve">de </w:t>
      </w:r>
      <w:r>
        <w:rPr>
          <w:color w:val="000000" w:themeColor="text1"/>
        </w:rPr>
        <w:t>B</w:t>
      </w:r>
      <w:r w:rsidRPr="00E71946">
        <w:rPr>
          <w:color w:val="000000" w:themeColor="text1"/>
        </w:rPr>
        <w:t xml:space="preserve">ombeo del </w:t>
      </w:r>
      <w:r>
        <w:rPr>
          <w:color w:val="000000" w:themeColor="text1"/>
        </w:rPr>
        <w:t>B</w:t>
      </w:r>
      <w:r w:rsidRPr="00E71946">
        <w:rPr>
          <w:color w:val="000000" w:themeColor="text1"/>
        </w:rPr>
        <w:t>loque 31 de</w:t>
      </w:r>
      <w:r>
        <w:rPr>
          <w:color w:val="000000" w:themeColor="text1"/>
        </w:rPr>
        <w:t xml:space="preserve"> P</w:t>
      </w:r>
      <w:r w:rsidRPr="00E71946">
        <w:rPr>
          <w:color w:val="000000" w:themeColor="text1"/>
        </w:rPr>
        <w:t xml:space="preserve">etroamazonas </w:t>
      </w:r>
      <w:r>
        <w:rPr>
          <w:color w:val="000000" w:themeColor="text1"/>
        </w:rPr>
        <w:t>EP</w:t>
      </w:r>
      <w:r w:rsidR="000E2857" w:rsidRPr="006931D1">
        <w:rPr>
          <w:color w:val="000000" w:themeColor="text1"/>
        </w:rPr>
        <w:t>, fuera del Parque Nacional Yasuní</w:t>
      </w:r>
      <w:r w:rsidR="00443775">
        <w:rPr>
          <w:color w:val="000000" w:themeColor="text1"/>
        </w:rPr>
        <w:t>.</w:t>
      </w:r>
    </w:p>
    <w:p w14:paraId="321DA1EE" w14:textId="77777777" w:rsidR="00C23D04" w:rsidRDefault="00C23D04" w:rsidP="003D5A97">
      <w:pPr>
        <w:spacing w:before="240" w:line="276" w:lineRule="auto"/>
        <w:jc w:val="both"/>
        <w:rPr>
          <w:color w:val="0D0D0D"/>
        </w:rPr>
      </w:pPr>
    </w:p>
    <w:p w14:paraId="35D9E9D9" w14:textId="77777777" w:rsidR="00C23D04" w:rsidRPr="00D51AB3" w:rsidRDefault="00016F7F" w:rsidP="00F73151">
      <w:pPr>
        <w:pStyle w:val="Ttulo1"/>
        <w:numPr>
          <w:ilvl w:val="2"/>
          <w:numId w:val="1"/>
        </w:numPr>
      </w:pPr>
      <w:bookmarkStart w:id="6" w:name="_Toc467244015"/>
      <w:r w:rsidRPr="00D51AB3">
        <w:t xml:space="preserve">Perforación </w:t>
      </w:r>
      <w:r w:rsidR="00CD5A20">
        <w:t xml:space="preserve">Área </w:t>
      </w:r>
      <w:r w:rsidR="005653B8">
        <w:t>Tiputini</w:t>
      </w:r>
      <w:r w:rsidR="00960249">
        <w:t>.</w:t>
      </w:r>
      <w:bookmarkEnd w:id="6"/>
    </w:p>
    <w:p w14:paraId="03ED0121" w14:textId="77777777" w:rsidR="00016F7F" w:rsidRDefault="00016F7F" w:rsidP="00C23D04">
      <w:pPr>
        <w:spacing w:line="276" w:lineRule="auto"/>
        <w:jc w:val="both"/>
        <w:rPr>
          <w:b/>
          <w:color w:val="0D0D0D"/>
        </w:rPr>
      </w:pPr>
    </w:p>
    <w:p w14:paraId="3650F38E" w14:textId="77777777" w:rsidR="005653B8" w:rsidRDefault="005653B8" w:rsidP="005653B8">
      <w:pPr>
        <w:pStyle w:val="Prrafodelista"/>
        <w:numPr>
          <w:ilvl w:val="0"/>
          <w:numId w:val="29"/>
        </w:numPr>
        <w:jc w:val="both"/>
        <w:rPr>
          <w:b/>
        </w:rPr>
      </w:pPr>
      <w:r w:rsidRPr="005653B8">
        <w:rPr>
          <w:b/>
        </w:rPr>
        <w:t xml:space="preserve">Perforación </w:t>
      </w:r>
      <w:r>
        <w:rPr>
          <w:b/>
        </w:rPr>
        <w:t>en la Plataforma de Producción Tiputini C</w:t>
      </w:r>
    </w:p>
    <w:p w14:paraId="5A9C5AA3" w14:textId="77777777" w:rsidR="005653B8" w:rsidRPr="005653B8" w:rsidRDefault="005653B8" w:rsidP="005653B8">
      <w:pPr>
        <w:pStyle w:val="Prrafodelista"/>
        <w:ind w:left="720"/>
        <w:jc w:val="both"/>
        <w:rPr>
          <w:b/>
        </w:rPr>
      </w:pPr>
    </w:p>
    <w:p w14:paraId="3B4E0711" w14:textId="033D24FB" w:rsidR="00087D03" w:rsidRDefault="005653B8" w:rsidP="00C23D04">
      <w:pPr>
        <w:spacing w:line="276" w:lineRule="auto"/>
        <w:jc w:val="both"/>
        <w:rPr>
          <w:color w:val="0D0D0D"/>
        </w:rPr>
      </w:pPr>
      <w:r w:rsidRPr="00886A2C">
        <w:rPr>
          <w:color w:val="0D0D0D"/>
        </w:rPr>
        <w:t>En el presente periodo se ha</w:t>
      </w:r>
      <w:r w:rsidR="000245AD">
        <w:rPr>
          <w:color w:val="0D0D0D"/>
        </w:rPr>
        <w:t>n</w:t>
      </w:r>
      <w:r w:rsidRPr="00886A2C">
        <w:rPr>
          <w:color w:val="0D0D0D"/>
        </w:rPr>
        <w:t xml:space="preserve"> perforado 11 pozos, llegando a un total de 13 pozos perforados y completados en la plataforma Tiputini C</w:t>
      </w:r>
      <w:r w:rsidR="007649D1">
        <w:rPr>
          <w:color w:val="0D0D0D"/>
        </w:rPr>
        <w:t xml:space="preserve"> de un total de 19 pozos planificados hasta enero de 2017</w:t>
      </w:r>
      <w:r w:rsidRPr="00886A2C">
        <w:rPr>
          <w:color w:val="0D0D0D"/>
        </w:rPr>
        <w:t>.</w:t>
      </w:r>
      <w:r w:rsidR="00AB40B6">
        <w:rPr>
          <w:color w:val="0D0D0D"/>
        </w:rPr>
        <w:t xml:space="preserve">  </w:t>
      </w:r>
    </w:p>
    <w:p w14:paraId="3B71E793" w14:textId="77777777" w:rsidR="005653B8" w:rsidRDefault="005653B8" w:rsidP="00C23D04">
      <w:pPr>
        <w:spacing w:line="276" w:lineRule="auto"/>
        <w:jc w:val="both"/>
        <w:rPr>
          <w:color w:val="0D0D0D"/>
        </w:rPr>
      </w:pPr>
    </w:p>
    <w:p w14:paraId="1BCDC86C" w14:textId="77777777" w:rsidR="005653B8" w:rsidRDefault="005653B8" w:rsidP="00C23D04">
      <w:pPr>
        <w:spacing w:line="276" w:lineRule="auto"/>
        <w:jc w:val="both"/>
        <w:rPr>
          <w:color w:val="0D0D0D"/>
        </w:rPr>
      </w:pPr>
      <w:r>
        <w:rPr>
          <w:color w:val="0D0D0D"/>
        </w:rPr>
        <w:t>A la fecha de corte del presente informe, se encuentra en proceso de perforación el décimo cuarto</w:t>
      </w:r>
      <w:r w:rsidR="00960249">
        <w:rPr>
          <w:color w:val="0D0D0D"/>
        </w:rPr>
        <w:t xml:space="preserve"> pozo</w:t>
      </w:r>
      <w:r>
        <w:rPr>
          <w:color w:val="0D0D0D"/>
        </w:rPr>
        <w:t>.</w:t>
      </w:r>
    </w:p>
    <w:p w14:paraId="0521006D" w14:textId="77777777" w:rsidR="00216F1E" w:rsidRDefault="00216F1E" w:rsidP="00C23D04">
      <w:pPr>
        <w:spacing w:line="276" w:lineRule="auto"/>
        <w:jc w:val="both"/>
        <w:rPr>
          <w:color w:val="0D0D0D"/>
        </w:rPr>
      </w:pPr>
    </w:p>
    <w:p w14:paraId="5E19FD3C" w14:textId="7F57AD50" w:rsidR="00216F1E" w:rsidRDefault="00216F1E" w:rsidP="00C23D04">
      <w:pPr>
        <w:spacing w:line="276" w:lineRule="auto"/>
        <w:jc w:val="both"/>
        <w:rPr>
          <w:color w:val="0D0D0D"/>
        </w:rPr>
      </w:pPr>
      <w:r>
        <w:rPr>
          <w:color w:val="0D0D0D"/>
        </w:rPr>
        <w:t>El contrato de perforación en el Bloque 43 está siendo ejecutado por la empresa SINOPEC.</w:t>
      </w:r>
    </w:p>
    <w:p w14:paraId="408E9ECB" w14:textId="77777777" w:rsidR="00087D03" w:rsidRDefault="00087D03" w:rsidP="00C23D04">
      <w:pPr>
        <w:spacing w:line="276" w:lineRule="auto"/>
        <w:jc w:val="both"/>
        <w:rPr>
          <w:color w:val="0D0D0D"/>
        </w:rPr>
      </w:pPr>
    </w:p>
    <w:p w14:paraId="3A6E9721" w14:textId="77777777" w:rsidR="00960249" w:rsidRDefault="00960249" w:rsidP="00960249">
      <w:pPr>
        <w:pStyle w:val="Prrafodelista"/>
        <w:numPr>
          <w:ilvl w:val="0"/>
          <w:numId w:val="29"/>
        </w:numPr>
        <w:jc w:val="both"/>
        <w:rPr>
          <w:b/>
        </w:rPr>
      </w:pPr>
      <w:r w:rsidRPr="005653B8">
        <w:rPr>
          <w:b/>
        </w:rPr>
        <w:t xml:space="preserve">Perforación </w:t>
      </w:r>
      <w:r>
        <w:rPr>
          <w:b/>
        </w:rPr>
        <w:t>en la Plataforma Tiputini B</w:t>
      </w:r>
    </w:p>
    <w:p w14:paraId="3FA8AE78" w14:textId="77777777" w:rsidR="00960249" w:rsidRPr="005653B8" w:rsidRDefault="00960249" w:rsidP="00960249">
      <w:pPr>
        <w:pStyle w:val="Prrafodelista"/>
        <w:ind w:left="720"/>
        <w:jc w:val="both"/>
        <w:rPr>
          <w:b/>
        </w:rPr>
      </w:pPr>
    </w:p>
    <w:p w14:paraId="453A177F" w14:textId="2FF4ADC4" w:rsidR="00960249" w:rsidRDefault="00960249" w:rsidP="00960249">
      <w:pPr>
        <w:spacing w:line="276" w:lineRule="auto"/>
        <w:jc w:val="both"/>
        <w:rPr>
          <w:color w:val="0D0D0D"/>
        </w:rPr>
      </w:pPr>
      <w:r>
        <w:rPr>
          <w:color w:val="0D0D0D"/>
        </w:rPr>
        <w:t xml:space="preserve">El 25 de septiembre inicia el evento de perforación del primer pozo </w:t>
      </w:r>
      <w:r w:rsidR="007649D1">
        <w:rPr>
          <w:color w:val="0D0D0D"/>
        </w:rPr>
        <w:t xml:space="preserve">reinyector </w:t>
      </w:r>
      <w:r>
        <w:rPr>
          <w:color w:val="0D0D0D"/>
        </w:rPr>
        <w:t xml:space="preserve">en Tiputini B. A la </w:t>
      </w:r>
      <w:r w:rsidRPr="00F97987">
        <w:rPr>
          <w:color w:val="0D0D0D"/>
        </w:rPr>
        <w:t xml:space="preserve">fecha de corte del presente informe, </w:t>
      </w:r>
      <w:r w:rsidR="00B933C3" w:rsidRPr="00F97987">
        <w:rPr>
          <w:color w:val="0D0D0D"/>
        </w:rPr>
        <w:t xml:space="preserve">finaliza la </w:t>
      </w:r>
      <w:r w:rsidRPr="00F97987">
        <w:rPr>
          <w:color w:val="0D0D0D"/>
        </w:rPr>
        <w:t xml:space="preserve">perforación </w:t>
      </w:r>
      <w:r w:rsidR="00B933C3" w:rsidRPr="00F97987">
        <w:rPr>
          <w:color w:val="0D0D0D"/>
        </w:rPr>
        <w:t>d</w:t>
      </w:r>
      <w:r w:rsidRPr="00F97987">
        <w:rPr>
          <w:color w:val="0D0D0D"/>
        </w:rPr>
        <w:t>el segundo pozo</w:t>
      </w:r>
      <w:r w:rsidR="002D55AF" w:rsidRPr="00F97987">
        <w:rPr>
          <w:color w:val="0D0D0D"/>
        </w:rPr>
        <w:t xml:space="preserve"> para la reinyección de agua </w:t>
      </w:r>
      <w:r w:rsidR="00F97987">
        <w:rPr>
          <w:color w:val="0D0D0D"/>
        </w:rPr>
        <w:t xml:space="preserve">de formación </w:t>
      </w:r>
      <w:r w:rsidR="002D55AF" w:rsidRPr="00F97987">
        <w:rPr>
          <w:color w:val="0D0D0D"/>
        </w:rPr>
        <w:t>proveniente de la deshidratación del crudo del ITT</w:t>
      </w:r>
      <w:r>
        <w:rPr>
          <w:color w:val="0D0D0D"/>
        </w:rPr>
        <w:t xml:space="preserve">. </w:t>
      </w:r>
      <w:r w:rsidR="007649D1">
        <w:rPr>
          <w:color w:val="0D0D0D"/>
        </w:rPr>
        <w:t>La planificación considera dos pozos inyectores.</w:t>
      </w:r>
    </w:p>
    <w:p w14:paraId="60A43E2C" w14:textId="77777777" w:rsidR="00960249" w:rsidRDefault="00960249" w:rsidP="00C23D04">
      <w:pPr>
        <w:spacing w:line="276" w:lineRule="auto"/>
        <w:jc w:val="both"/>
        <w:rPr>
          <w:color w:val="0D0D0D"/>
        </w:rPr>
      </w:pPr>
    </w:p>
    <w:p w14:paraId="17F2126D" w14:textId="77777777" w:rsidR="002209D9" w:rsidRDefault="00960249" w:rsidP="002209D9">
      <w:pPr>
        <w:spacing w:line="276" w:lineRule="auto"/>
        <w:jc w:val="center"/>
        <w:rPr>
          <w:color w:val="0D0D0D"/>
        </w:rPr>
      </w:pPr>
      <w:r>
        <w:rPr>
          <w:noProof/>
          <w:color w:val="0D0D0D"/>
          <w:lang w:val="es-EC" w:eastAsia="es-EC"/>
        </w:rPr>
        <w:drawing>
          <wp:inline distT="0" distB="0" distL="0" distR="0" wp14:anchorId="16AD9E51" wp14:editId="1D9F3A22">
            <wp:extent cx="5745176" cy="3698544"/>
            <wp:effectExtent l="19050" t="19050" r="27305" b="16510"/>
            <wp:docPr id="14" name="Imagen 14" descr="C:\Users\vistind\Documents\DVISTIN\BLOQUE 43\FOTOGRAFIAS\AEREAS CPT TPTC 11-OCT-2016\DJI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stind\Documents\DVISTIN\BLOQUE 43\FOTOGRAFIAS\AEREAS CPT TPTC 11-OCT-2016\DJI0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" b="11393"/>
                    <a:stretch/>
                  </pic:blipFill>
                  <pic:spPr bwMode="auto">
                    <a:xfrm>
                      <a:off x="0" y="0"/>
                      <a:ext cx="5745480" cy="36987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99D6A" w14:textId="77777777" w:rsidR="002209D9" w:rsidRPr="00215CB5" w:rsidRDefault="002209D9" w:rsidP="002209D9">
      <w:pPr>
        <w:spacing w:line="276" w:lineRule="auto"/>
        <w:ind w:left="706" w:hanging="706"/>
        <w:jc w:val="center"/>
        <w:rPr>
          <w:color w:val="000000" w:themeColor="text1"/>
        </w:rPr>
      </w:pPr>
      <w:r w:rsidRPr="00215CB5">
        <w:rPr>
          <w:color w:val="000000" w:themeColor="text1"/>
        </w:rPr>
        <w:t xml:space="preserve">La fotografía muestra el taladro de perforación en la plataforma Tiputini </w:t>
      </w:r>
      <w:r w:rsidR="00D15537">
        <w:rPr>
          <w:color w:val="000000" w:themeColor="text1"/>
        </w:rPr>
        <w:t>B</w:t>
      </w:r>
      <w:r w:rsidRPr="00215CB5">
        <w:rPr>
          <w:color w:val="000000" w:themeColor="text1"/>
        </w:rPr>
        <w:t xml:space="preserve">, </w:t>
      </w:r>
      <w:r w:rsidRPr="00215CB5">
        <w:rPr>
          <w:b/>
          <w:color w:val="000000" w:themeColor="text1"/>
          <w:u w:val="single"/>
        </w:rPr>
        <w:t>fuera del Parque Nacional Yasuní</w:t>
      </w:r>
      <w:r w:rsidRPr="00215CB5">
        <w:rPr>
          <w:color w:val="000000" w:themeColor="text1"/>
        </w:rPr>
        <w:t>.</w:t>
      </w:r>
    </w:p>
    <w:p w14:paraId="37D8BFBA" w14:textId="77777777" w:rsidR="00E260D9" w:rsidRDefault="00E260D9" w:rsidP="00E260D9">
      <w:pPr>
        <w:spacing w:line="276" w:lineRule="auto"/>
        <w:jc w:val="both"/>
      </w:pPr>
    </w:p>
    <w:p w14:paraId="114022B5" w14:textId="77777777" w:rsidR="002209D9" w:rsidRPr="00E260D9" w:rsidRDefault="002209D9" w:rsidP="00E260D9">
      <w:pPr>
        <w:spacing w:line="276" w:lineRule="auto"/>
        <w:jc w:val="both"/>
      </w:pPr>
    </w:p>
    <w:p w14:paraId="64802EF3" w14:textId="77777777" w:rsidR="00087D03" w:rsidRPr="00D51AB3" w:rsidRDefault="00B21326" w:rsidP="00F73151">
      <w:pPr>
        <w:pStyle w:val="Ttulo1"/>
        <w:numPr>
          <w:ilvl w:val="2"/>
          <w:numId w:val="1"/>
        </w:numPr>
      </w:pPr>
      <w:bookmarkStart w:id="7" w:name="_Toc467244016"/>
      <w:r>
        <w:t xml:space="preserve">Producción </w:t>
      </w:r>
      <w:r w:rsidR="00EB7FCF">
        <w:t>Bloque 43</w:t>
      </w:r>
      <w:bookmarkEnd w:id="7"/>
    </w:p>
    <w:p w14:paraId="24961F22" w14:textId="77777777" w:rsidR="00016F7F" w:rsidRDefault="00016F7F" w:rsidP="00C23D04">
      <w:pPr>
        <w:spacing w:line="276" w:lineRule="auto"/>
        <w:jc w:val="both"/>
        <w:rPr>
          <w:b/>
          <w:color w:val="0D0D0D"/>
        </w:rPr>
      </w:pPr>
    </w:p>
    <w:p w14:paraId="2E3522AF" w14:textId="7DABD0C7" w:rsidR="00053112" w:rsidRDefault="00053112" w:rsidP="00E5085D">
      <w:pPr>
        <w:spacing w:line="276" w:lineRule="auto"/>
        <w:jc w:val="both"/>
        <w:rPr>
          <w:color w:val="0D0D0D"/>
        </w:rPr>
      </w:pPr>
      <w:r>
        <w:rPr>
          <w:color w:val="0D0D0D"/>
        </w:rPr>
        <w:t>C</w:t>
      </w:r>
      <w:r w:rsidRPr="00053112">
        <w:rPr>
          <w:color w:val="0D0D0D"/>
        </w:rPr>
        <w:t xml:space="preserve">on </w:t>
      </w:r>
      <w:r>
        <w:rPr>
          <w:color w:val="0D0D0D"/>
        </w:rPr>
        <w:t xml:space="preserve">la </w:t>
      </w:r>
      <w:r w:rsidRPr="00053112">
        <w:rPr>
          <w:color w:val="0D0D0D"/>
        </w:rPr>
        <w:t>visita del Vicepresidente de la República</w:t>
      </w:r>
      <w:r>
        <w:rPr>
          <w:color w:val="0D0D0D"/>
        </w:rPr>
        <w:t xml:space="preserve">, el 07 de septiembre </w:t>
      </w:r>
      <w:r w:rsidRPr="00053112">
        <w:rPr>
          <w:color w:val="0D0D0D"/>
        </w:rPr>
        <w:t>se incorpora oficialmente el Blo</w:t>
      </w:r>
      <w:r>
        <w:rPr>
          <w:color w:val="0D0D0D"/>
        </w:rPr>
        <w:t>que 43 a la producción Nacional; previamente</w:t>
      </w:r>
      <w:r w:rsidR="00D56F05">
        <w:rPr>
          <w:color w:val="0D0D0D"/>
        </w:rPr>
        <w:t>, con Fiscalización de la ARCH,</w:t>
      </w:r>
      <w:r>
        <w:rPr>
          <w:color w:val="0D0D0D"/>
        </w:rPr>
        <w:t xml:space="preserve"> el </w:t>
      </w:r>
      <w:r w:rsidR="00E132F1">
        <w:rPr>
          <w:color w:val="0D0D0D"/>
        </w:rPr>
        <w:t>3</w:t>
      </w:r>
      <w:r>
        <w:rPr>
          <w:color w:val="0D0D0D"/>
        </w:rPr>
        <w:t xml:space="preserve">1 de </w:t>
      </w:r>
      <w:r w:rsidR="00E132F1">
        <w:rPr>
          <w:color w:val="0D0D0D"/>
        </w:rPr>
        <w:t>julio</w:t>
      </w:r>
      <w:r>
        <w:rPr>
          <w:color w:val="0D0D0D"/>
        </w:rPr>
        <w:t xml:space="preserve"> inició la producción contra tanques en Tiputini C y a través de las facilidades tempranas el 24 de agosto, transportando el fluido hacia la Estación Central de Bombeo en el Bloque 31, </w:t>
      </w:r>
      <w:r w:rsidRPr="00053112">
        <w:rPr>
          <w:b/>
          <w:color w:val="0D0D0D"/>
          <w:u w:val="single"/>
        </w:rPr>
        <w:t>fuera del Parque Nacional Yasuní</w:t>
      </w:r>
      <w:r>
        <w:rPr>
          <w:color w:val="0D0D0D"/>
        </w:rPr>
        <w:t>.</w:t>
      </w:r>
    </w:p>
    <w:p w14:paraId="47806A6A" w14:textId="77777777" w:rsidR="00053112" w:rsidRDefault="00053112" w:rsidP="00E5085D">
      <w:pPr>
        <w:spacing w:line="276" w:lineRule="auto"/>
        <w:jc w:val="both"/>
        <w:rPr>
          <w:color w:val="0D0D0D"/>
        </w:rPr>
      </w:pPr>
    </w:p>
    <w:p w14:paraId="247F525B" w14:textId="77777777" w:rsidR="00B21326" w:rsidRDefault="00B21326" w:rsidP="00B21326">
      <w:pPr>
        <w:spacing w:line="276" w:lineRule="auto"/>
        <w:jc w:val="both"/>
        <w:rPr>
          <w:color w:val="0D0D0D"/>
        </w:rPr>
      </w:pPr>
      <w:r>
        <w:rPr>
          <w:noProof/>
          <w:color w:val="0D0D0D"/>
          <w:lang w:val="es-EC" w:eastAsia="es-EC"/>
        </w:rPr>
        <w:drawing>
          <wp:inline distT="0" distB="0" distL="0" distR="0" wp14:anchorId="0085E061" wp14:editId="2AFD9B4B">
            <wp:extent cx="5748655" cy="2711450"/>
            <wp:effectExtent l="19050" t="19050" r="23495" b="12700"/>
            <wp:docPr id="8" name="Imagen 8" descr="C:\Users\vistind\Pictures\a02551029275341bb8abbc03968c95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stind\Pictures\a02551029275341bb8abbc03968c959b_X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71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72B79" w14:textId="77777777" w:rsidR="00B21326" w:rsidRDefault="00B21326" w:rsidP="00B21326">
      <w:pPr>
        <w:spacing w:line="276" w:lineRule="auto"/>
        <w:jc w:val="center"/>
      </w:pPr>
      <w:r w:rsidRPr="00042D3E">
        <w:t xml:space="preserve">La fotografía muestra </w:t>
      </w:r>
      <w:r>
        <w:t>al Vicepresidente de la República durante ceremonia de incorporación del Bloque 43 a la producción Nacional</w:t>
      </w:r>
      <w:r w:rsidR="00E62DA0">
        <w:t>, a través de la plataforma Tiputini C, fuera del Parque Nacional Yasuní</w:t>
      </w:r>
    </w:p>
    <w:p w14:paraId="339BA690" w14:textId="77777777" w:rsidR="003F73CA" w:rsidRDefault="003F73CA" w:rsidP="00B21326">
      <w:pPr>
        <w:spacing w:line="276" w:lineRule="auto"/>
        <w:jc w:val="center"/>
      </w:pPr>
    </w:p>
    <w:p w14:paraId="7551A179" w14:textId="77777777" w:rsidR="003F73CA" w:rsidRDefault="003F73CA" w:rsidP="003F73CA">
      <w:pPr>
        <w:spacing w:line="276" w:lineRule="auto"/>
        <w:jc w:val="both"/>
      </w:pPr>
    </w:p>
    <w:p w14:paraId="57ACA3E1" w14:textId="0AD48281" w:rsidR="003F73CA" w:rsidRDefault="003F73CA" w:rsidP="003F73CA">
      <w:pPr>
        <w:spacing w:line="276" w:lineRule="auto"/>
        <w:jc w:val="both"/>
      </w:pPr>
      <w:r>
        <w:t xml:space="preserve">La producción de petróleo en el área Tiputini que inició el  31 de Julio de 2016, tiene una producción </w:t>
      </w:r>
      <w:r w:rsidR="00D56F05">
        <w:t xml:space="preserve">fiscalizada </w:t>
      </w:r>
      <w:r>
        <w:t>acumulada hasta el mes de octubre del año 2016 de 1.3 millones de barriles de petróleo.</w:t>
      </w:r>
    </w:p>
    <w:p w14:paraId="1517D192" w14:textId="77777777" w:rsidR="003F73CA" w:rsidRDefault="003F73CA" w:rsidP="003F73CA">
      <w:pPr>
        <w:spacing w:line="276" w:lineRule="auto"/>
        <w:jc w:val="both"/>
      </w:pPr>
    </w:p>
    <w:p w14:paraId="4DCF97EB" w14:textId="77777777" w:rsidR="003F73CA" w:rsidRDefault="003F73CA" w:rsidP="003F73CA">
      <w:pPr>
        <w:spacing w:line="276" w:lineRule="auto"/>
        <w:jc w:val="both"/>
      </w:pPr>
      <w:r>
        <w:t>La producción de petróleo durante el período de abril 2016 a octubre 2016 fue de 1.3 millones barriles de petróleo, l</w:t>
      </w:r>
      <w:r w:rsidR="00C159FC">
        <w:t>a producción diaria promedio</w:t>
      </w:r>
      <w:r>
        <w:t xml:space="preserve"> de octubre fue de 23.3</w:t>
      </w:r>
      <w:r w:rsidR="00416F17">
        <w:t>84</w:t>
      </w:r>
      <w:r>
        <w:t xml:space="preserve"> barriles.</w:t>
      </w:r>
    </w:p>
    <w:p w14:paraId="3003EFF5" w14:textId="77777777" w:rsidR="00314321" w:rsidRPr="003F73CA" w:rsidRDefault="00314321" w:rsidP="003F73CA">
      <w:pPr>
        <w:spacing w:line="276" w:lineRule="auto"/>
        <w:jc w:val="both"/>
      </w:pPr>
    </w:p>
    <w:p w14:paraId="22195ED3" w14:textId="77777777" w:rsidR="00087D03" w:rsidRDefault="00416F17" w:rsidP="00317A20">
      <w:pPr>
        <w:spacing w:line="276" w:lineRule="auto"/>
        <w:jc w:val="center"/>
        <w:rPr>
          <w:color w:val="0D0D0D"/>
        </w:rPr>
      </w:pPr>
      <w:r w:rsidRPr="00416F17">
        <w:rPr>
          <w:noProof/>
          <w:lang w:val="es-EC" w:eastAsia="es-EC"/>
        </w:rPr>
        <w:drawing>
          <wp:inline distT="0" distB="0" distL="0" distR="0" wp14:anchorId="5E3B4C9C" wp14:editId="23F6E323">
            <wp:extent cx="5760085" cy="1554141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5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8FCE" w14:textId="77777777" w:rsidR="007B6FD5" w:rsidRDefault="007B6FD5" w:rsidP="00C23D04">
      <w:pPr>
        <w:spacing w:line="276" w:lineRule="auto"/>
        <w:jc w:val="both"/>
        <w:rPr>
          <w:b/>
          <w:color w:val="0D0D0D"/>
        </w:rPr>
      </w:pPr>
    </w:p>
    <w:p w14:paraId="3434B2CB" w14:textId="77777777" w:rsidR="00314321" w:rsidRDefault="00314321" w:rsidP="00C23D04">
      <w:pPr>
        <w:spacing w:line="276" w:lineRule="auto"/>
        <w:jc w:val="both"/>
        <w:rPr>
          <w:b/>
          <w:color w:val="0D0D0D"/>
        </w:rPr>
      </w:pPr>
    </w:p>
    <w:p w14:paraId="64BBF13B" w14:textId="77777777" w:rsidR="00F64613" w:rsidRDefault="00F64613" w:rsidP="00314321">
      <w:pPr>
        <w:jc w:val="both"/>
      </w:pPr>
    </w:p>
    <w:p w14:paraId="19225C52" w14:textId="77777777" w:rsidR="00F64613" w:rsidRDefault="00F64613" w:rsidP="00314321">
      <w:pPr>
        <w:jc w:val="both"/>
      </w:pPr>
    </w:p>
    <w:p w14:paraId="563C813E" w14:textId="77777777" w:rsidR="00F64613" w:rsidRDefault="00F64613" w:rsidP="00314321">
      <w:pPr>
        <w:jc w:val="both"/>
      </w:pPr>
    </w:p>
    <w:p w14:paraId="6A36FDFD" w14:textId="77777777" w:rsidR="00F64613" w:rsidRDefault="00F64613" w:rsidP="00314321">
      <w:pPr>
        <w:jc w:val="both"/>
      </w:pPr>
    </w:p>
    <w:p w14:paraId="5ABAC446" w14:textId="77777777" w:rsidR="00F64613" w:rsidRDefault="00F64613" w:rsidP="00314321">
      <w:pPr>
        <w:jc w:val="both"/>
      </w:pPr>
    </w:p>
    <w:p w14:paraId="4A08AAD0" w14:textId="77777777" w:rsidR="00F64613" w:rsidRDefault="00F64613" w:rsidP="00314321">
      <w:pPr>
        <w:jc w:val="both"/>
      </w:pPr>
    </w:p>
    <w:p w14:paraId="498DD14B" w14:textId="77777777" w:rsidR="00F64613" w:rsidRDefault="00F64613" w:rsidP="00314321">
      <w:pPr>
        <w:jc w:val="both"/>
      </w:pPr>
    </w:p>
    <w:p w14:paraId="60A2FB04" w14:textId="77777777" w:rsidR="00314321" w:rsidRDefault="00314321" w:rsidP="00314321">
      <w:pPr>
        <w:jc w:val="both"/>
      </w:pPr>
      <w:r>
        <w:lastRenderedPageBreak/>
        <w:t>A continuación la producción diaria del Bloque 43 correspondiente al Sexto Semestre.</w:t>
      </w:r>
    </w:p>
    <w:p w14:paraId="6784C14F" w14:textId="77777777" w:rsidR="003F73CA" w:rsidRDefault="003F73CA" w:rsidP="00C23D04">
      <w:pPr>
        <w:spacing w:line="276" w:lineRule="auto"/>
        <w:jc w:val="both"/>
        <w:rPr>
          <w:b/>
          <w:color w:val="0D0D0D"/>
        </w:rPr>
      </w:pPr>
    </w:p>
    <w:p w14:paraId="6AF8F360" w14:textId="77777777" w:rsidR="008A33CE" w:rsidRDefault="009603AA" w:rsidP="00F64613">
      <w:pPr>
        <w:spacing w:line="276" w:lineRule="auto"/>
        <w:jc w:val="center"/>
        <w:rPr>
          <w:b/>
          <w:color w:val="0D0D0D"/>
        </w:rPr>
      </w:pPr>
      <w:r w:rsidRPr="009603AA">
        <w:rPr>
          <w:noProof/>
          <w:lang w:val="es-EC" w:eastAsia="es-EC"/>
        </w:rPr>
        <w:drawing>
          <wp:inline distT="0" distB="0" distL="0" distR="0" wp14:anchorId="51748B6F" wp14:editId="7F15F35E">
            <wp:extent cx="5425639" cy="6671144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12" cy="66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D977E" w14:textId="77777777" w:rsidR="008A33CE" w:rsidRDefault="008A33CE" w:rsidP="00C23D04">
      <w:pPr>
        <w:spacing w:line="276" w:lineRule="auto"/>
        <w:jc w:val="both"/>
        <w:rPr>
          <w:b/>
          <w:color w:val="0D0D0D"/>
        </w:rPr>
      </w:pPr>
    </w:p>
    <w:p w14:paraId="17C9B317" w14:textId="77777777" w:rsidR="007332D2" w:rsidRDefault="007332D2">
      <w:pPr>
        <w:spacing w:after="200" w:line="276" w:lineRule="auto"/>
        <w:rPr>
          <w:rFonts w:cs="Arial"/>
          <w:b/>
          <w:color w:val="000000"/>
        </w:rPr>
      </w:pPr>
      <w:bookmarkStart w:id="8" w:name="_Toc449355695"/>
      <w:r>
        <w:br w:type="page"/>
      </w:r>
    </w:p>
    <w:p w14:paraId="2FE825A4" w14:textId="77777777" w:rsidR="007332D2" w:rsidRPr="00D51AB3" w:rsidRDefault="007332D2" w:rsidP="007332D2">
      <w:pPr>
        <w:pStyle w:val="Ttulo1"/>
        <w:numPr>
          <w:ilvl w:val="2"/>
          <w:numId w:val="1"/>
        </w:numPr>
      </w:pPr>
      <w:bookmarkStart w:id="9" w:name="_Toc467244017"/>
      <w:r>
        <w:lastRenderedPageBreak/>
        <w:t>Inversiones en el Periodo</w:t>
      </w:r>
      <w:bookmarkEnd w:id="8"/>
      <w:bookmarkEnd w:id="9"/>
    </w:p>
    <w:p w14:paraId="77F8C577" w14:textId="77777777" w:rsidR="007332D2" w:rsidRDefault="007332D2" w:rsidP="007332D2">
      <w:pPr>
        <w:spacing w:line="276" w:lineRule="auto"/>
        <w:jc w:val="both"/>
        <w:rPr>
          <w:b/>
          <w:color w:val="0D0D0D"/>
        </w:rPr>
      </w:pPr>
    </w:p>
    <w:p w14:paraId="1DBC4B9C" w14:textId="77777777" w:rsidR="007332D2" w:rsidRDefault="007332D2" w:rsidP="007332D2">
      <w:pPr>
        <w:spacing w:line="276" w:lineRule="auto"/>
        <w:jc w:val="both"/>
        <w:rPr>
          <w:color w:val="0D0D0D"/>
        </w:rPr>
      </w:pPr>
      <w:r w:rsidRPr="007F3CF0">
        <w:rPr>
          <w:color w:val="0D0D0D"/>
        </w:rPr>
        <w:t xml:space="preserve">El </w:t>
      </w:r>
      <w:r>
        <w:rPr>
          <w:color w:val="0D0D0D"/>
        </w:rPr>
        <w:t>cuadro indicado a continuación, detalla la inversión realizada en el presente periodo para el desarrollo del Bloque 43.</w:t>
      </w:r>
    </w:p>
    <w:p w14:paraId="5BAD705E" w14:textId="77777777" w:rsidR="007332D2" w:rsidRDefault="007332D2" w:rsidP="007332D2">
      <w:pPr>
        <w:spacing w:line="276" w:lineRule="auto"/>
        <w:jc w:val="both"/>
        <w:rPr>
          <w:color w:val="0D0D0D"/>
        </w:rPr>
      </w:pPr>
    </w:p>
    <w:tbl>
      <w:tblPr>
        <w:tblW w:w="54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6"/>
        <w:gridCol w:w="1890"/>
      </w:tblGrid>
      <w:tr w:rsidR="007332D2" w:rsidRPr="007332D2" w14:paraId="6019BA6B" w14:textId="77777777" w:rsidTr="004B411A">
        <w:trPr>
          <w:trHeight w:val="462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7BCB80B" w14:textId="77777777" w:rsidR="007332D2" w:rsidRPr="007332D2" w:rsidRDefault="009603AA" w:rsidP="004B411A">
            <w:pPr>
              <w:jc w:val="center"/>
              <w:rPr>
                <w:rFonts w:cs="Arial"/>
                <w:b/>
                <w:bCs/>
                <w:sz w:val="18"/>
                <w:szCs w:val="20"/>
                <w:lang w:val="es-EC" w:eastAsia="es-EC"/>
              </w:rPr>
            </w:pPr>
            <w:r w:rsidRPr="007332D2">
              <w:rPr>
                <w:sz w:val="18"/>
              </w:rPr>
              <w:br w:type="page"/>
            </w:r>
            <w:r w:rsidR="007332D2" w:rsidRPr="007332D2">
              <w:rPr>
                <w:rFonts w:cs="Arial"/>
                <w:b/>
                <w:bCs/>
                <w:sz w:val="18"/>
                <w:szCs w:val="20"/>
                <w:lang w:val="es-EC" w:eastAsia="es-EC"/>
              </w:rPr>
              <w:t>DETALLE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DED3512" w14:textId="77777777" w:rsidR="007332D2" w:rsidRPr="007332D2" w:rsidRDefault="007332D2" w:rsidP="004B411A">
            <w:pPr>
              <w:jc w:val="center"/>
              <w:rPr>
                <w:rFonts w:cs="Arial"/>
                <w:b/>
                <w:bCs/>
                <w:sz w:val="18"/>
                <w:szCs w:val="20"/>
                <w:lang w:val="es-EC" w:eastAsia="es-EC"/>
              </w:rPr>
            </w:pPr>
            <w:r w:rsidRPr="007332D2">
              <w:rPr>
                <w:rFonts w:cs="Arial"/>
                <w:b/>
                <w:bCs/>
                <w:sz w:val="18"/>
                <w:szCs w:val="20"/>
                <w:lang w:val="es-EC" w:eastAsia="es-EC"/>
              </w:rPr>
              <w:t xml:space="preserve"> MONTO CON IVA USD </w:t>
            </w:r>
          </w:p>
        </w:tc>
      </w:tr>
      <w:tr w:rsidR="007332D2" w:rsidRPr="007332D2" w14:paraId="6FA9C331" w14:textId="77777777" w:rsidTr="004B411A">
        <w:trPr>
          <w:trHeight w:val="430"/>
          <w:jc w:val="center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194A1" w14:textId="77777777" w:rsidR="007332D2" w:rsidRPr="007332D2" w:rsidRDefault="007332D2" w:rsidP="004B411A">
            <w:pPr>
              <w:rPr>
                <w:rFonts w:cs="Arial"/>
                <w:sz w:val="18"/>
                <w:szCs w:val="20"/>
                <w:lang w:val="es-EC" w:eastAsia="es-EC"/>
              </w:rPr>
            </w:pPr>
            <w:r w:rsidRPr="007332D2">
              <w:rPr>
                <w:rFonts w:cs="Arial"/>
                <w:sz w:val="18"/>
                <w:szCs w:val="20"/>
                <w:lang w:val="es-EC" w:eastAsia="es-EC"/>
              </w:rPr>
              <w:t>OBRAS CIVILES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FC4B1" w14:textId="77777777" w:rsidR="007332D2" w:rsidRPr="007332D2" w:rsidRDefault="007332D2" w:rsidP="007332D2">
            <w:pPr>
              <w:rPr>
                <w:rFonts w:cs="Arial"/>
                <w:sz w:val="18"/>
                <w:szCs w:val="20"/>
              </w:rPr>
            </w:pPr>
            <w:r w:rsidRPr="007332D2">
              <w:rPr>
                <w:rFonts w:cs="Arial"/>
                <w:sz w:val="18"/>
                <w:szCs w:val="20"/>
              </w:rPr>
              <w:t xml:space="preserve">       $ </w:t>
            </w:r>
            <w:r>
              <w:rPr>
                <w:rFonts w:cs="Arial"/>
                <w:sz w:val="18"/>
                <w:szCs w:val="20"/>
              </w:rPr>
              <w:t>33,652,411</w:t>
            </w:r>
          </w:p>
        </w:tc>
      </w:tr>
      <w:tr w:rsidR="007332D2" w:rsidRPr="007332D2" w14:paraId="4F634967" w14:textId="77777777" w:rsidTr="004B411A">
        <w:trPr>
          <w:trHeight w:val="430"/>
          <w:jc w:val="center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2299B" w14:textId="77777777" w:rsidR="007332D2" w:rsidRPr="007332D2" w:rsidRDefault="007332D2" w:rsidP="004B411A">
            <w:pPr>
              <w:rPr>
                <w:rFonts w:cs="Arial"/>
                <w:sz w:val="18"/>
                <w:szCs w:val="20"/>
                <w:lang w:val="es-EC" w:eastAsia="es-EC"/>
              </w:rPr>
            </w:pPr>
            <w:r w:rsidRPr="007332D2">
              <w:rPr>
                <w:rFonts w:cs="Arial"/>
                <w:sz w:val="18"/>
                <w:szCs w:val="20"/>
                <w:lang w:val="es-EC" w:eastAsia="es-EC"/>
              </w:rPr>
              <w:t>LÍNEA DE FLUJO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3146B" w14:textId="77777777" w:rsidR="007332D2" w:rsidRPr="007332D2" w:rsidRDefault="007332D2" w:rsidP="007332D2">
            <w:pPr>
              <w:rPr>
                <w:rFonts w:cs="Arial"/>
                <w:sz w:val="18"/>
                <w:szCs w:val="20"/>
              </w:rPr>
            </w:pPr>
            <w:r w:rsidRPr="007332D2">
              <w:rPr>
                <w:rFonts w:cs="Arial"/>
                <w:sz w:val="18"/>
                <w:szCs w:val="20"/>
              </w:rPr>
              <w:t xml:space="preserve">       $ </w:t>
            </w:r>
            <w:r>
              <w:rPr>
                <w:rFonts w:cs="Arial"/>
                <w:sz w:val="18"/>
                <w:szCs w:val="20"/>
              </w:rPr>
              <w:t>23,172,283</w:t>
            </w:r>
            <w:r w:rsidRPr="007332D2">
              <w:rPr>
                <w:rFonts w:cs="Arial"/>
                <w:sz w:val="18"/>
                <w:szCs w:val="20"/>
              </w:rPr>
              <w:t xml:space="preserve"> </w:t>
            </w:r>
          </w:p>
        </w:tc>
      </w:tr>
      <w:tr w:rsidR="007332D2" w:rsidRPr="007332D2" w14:paraId="1CEF0ED2" w14:textId="77777777" w:rsidTr="004B411A">
        <w:trPr>
          <w:trHeight w:val="430"/>
          <w:jc w:val="center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03CA10" w14:textId="77777777" w:rsidR="007332D2" w:rsidRPr="007332D2" w:rsidRDefault="007332D2" w:rsidP="004B411A">
            <w:pPr>
              <w:rPr>
                <w:rFonts w:cs="Arial"/>
                <w:sz w:val="18"/>
                <w:szCs w:val="20"/>
                <w:lang w:val="es-EC" w:eastAsia="es-EC"/>
              </w:rPr>
            </w:pPr>
            <w:r w:rsidRPr="007332D2">
              <w:rPr>
                <w:rFonts w:cs="Arial"/>
                <w:sz w:val="18"/>
                <w:szCs w:val="20"/>
                <w:lang w:val="es-EC" w:eastAsia="es-EC"/>
              </w:rPr>
              <w:t>PERFORACIÓN Y COMPLETACIÓN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6B92E4" w14:textId="77777777" w:rsidR="007332D2" w:rsidRPr="007332D2" w:rsidRDefault="007332D2" w:rsidP="007332D2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       $ 54,845,310</w:t>
            </w:r>
            <w:r w:rsidRPr="007332D2">
              <w:rPr>
                <w:rFonts w:cs="Arial"/>
                <w:sz w:val="18"/>
                <w:szCs w:val="20"/>
              </w:rPr>
              <w:t xml:space="preserve"> </w:t>
            </w:r>
          </w:p>
        </w:tc>
      </w:tr>
      <w:tr w:rsidR="007332D2" w:rsidRPr="007332D2" w14:paraId="4BD7BD58" w14:textId="77777777" w:rsidTr="004B411A">
        <w:trPr>
          <w:trHeight w:val="430"/>
          <w:jc w:val="center"/>
        </w:trPr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84789" w14:textId="77777777" w:rsidR="007332D2" w:rsidRPr="007332D2" w:rsidRDefault="007332D2" w:rsidP="004B411A">
            <w:pPr>
              <w:rPr>
                <w:rFonts w:cs="Arial"/>
                <w:b/>
                <w:bCs/>
                <w:sz w:val="18"/>
                <w:szCs w:val="20"/>
                <w:lang w:val="es-EC" w:eastAsia="es-EC"/>
              </w:rPr>
            </w:pPr>
            <w:r w:rsidRPr="007332D2">
              <w:rPr>
                <w:rFonts w:cs="Arial"/>
                <w:b/>
                <w:bCs/>
                <w:sz w:val="18"/>
                <w:szCs w:val="20"/>
                <w:lang w:val="es-EC" w:eastAsia="es-EC"/>
              </w:rPr>
              <w:t>TOTAL INVERSIONES BLOQUE 43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D23EB" w14:textId="77777777" w:rsidR="007332D2" w:rsidRPr="007332D2" w:rsidRDefault="007332D2" w:rsidP="007332D2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7332D2">
              <w:rPr>
                <w:rFonts w:cs="Arial"/>
                <w:b/>
                <w:bCs/>
                <w:sz w:val="18"/>
                <w:szCs w:val="20"/>
              </w:rPr>
              <w:t xml:space="preserve">       $</w:t>
            </w:r>
            <w:r>
              <w:rPr>
                <w:rFonts w:cs="Arial"/>
                <w:b/>
                <w:bCs/>
                <w:sz w:val="18"/>
                <w:szCs w:val="20"/>
              </w:rPr>
              <w:t>111,670,004</w:t>
            </w:r>
          </w:p>
        </w:tc>
      </w:tr>
    </w:tbl>
    <w:p w14:paraId="2E87C40B" w14:textId="77777777" w:rsidR="007332D2" w:rsidRDefault="007332D2">
      <w:pPr>
        <w:spacing w:after="200" w:line="276" w:lineRule="auto"/>
        <w:rPr>
          <w:rFonts w:cs="Arial"/>
          <w:b/>
          <w:color w:val="000000"/>
        </w:rPr>
      </w:pPr>
    </w:p>
    <w:p w14:paraId="2978A321" w14:textId="77777777" w:rsidR="007332D2" w:rsidRDefault="007332D2" w:rsidP="007332D2">
      <w:pPr>
        <w:spacing w:line="276" w:lineRule="auto"/>
        <w:jc w:val="center"/>
        <w:rPr>
          <w:rFonts w:cs="Arial"/>
          <w:b/>
          <w:color w:val="000000"/>
        </w:rPr>
      </w:pPr>
      <w:r>
        <w:rPr>
          <w:rFonts w:cs="Arial"/>
          <w:b/>
          <w:noProof/>
          <w:color w:val="000000"/>
          <w:lang w:val="es-EC" w:eastAsia="es-EC"/>
        </w:rPr>
        <w:drawing>
          <wp:inline distT="0" distB="0" distL="0" distR="0" wp14:anchorId="08265962" wp14:editId="423FBE5F">
            <wp:extent cx="3706495" cy="206057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6E742" w14:textId="77777777" w:rsidR="007332D2" w:rsidRDefault="007332D2" w:rsidP="007332D2">
      <w:pPr>
        <w:spacing w:after="200"/>
        <w:jc w:val="center"/>
        <w:rPr>
          <w:rFonts w:cs="Arial"/>
          <w:b/>
          <w:color w:val="000000"/>
        </w:rPr>
      </w:pPr>
      <w:r w:rsidRPr="00F61676">
        <w:rPr>
          <w:rFonts w:cs="Arial"/>
          <w:b/>
          <w:bCs/>
          <w:sz w:val="16"/>
          <w:szCs w:val="20"/>
          <w:lang w:val="es-EC" w:eastAsia="es-EC"/>
        </w:rPr>
        <w:t>Nota</w:t>
      </w:r>
      <w:r>
        <w:rPr>
          <w:rFonts w:cs="Arial"/>
          <w:b/>
          <w:bCs/>
          <w:sz w:val="16"/>
          <w:szCs w:val="20"/>
          <w:lang w:val="es-EC" w:eastAsia="es-EC"/>
        </w:rPr>
        <w:t>1</w:t>
      </w:r>
      <w:r w:rsidRPr="00F61676">
        <w:rPr>
          <w:rFonts w:cs="Arial"/>
          <w:b/>
          <w:bCs/>
          <w:sz w:val="16"/>
          <w:szCs w:val="20"/>
          <w:lang w:val="es-EC" w:eastAsia="es-EC"/>
        </w:rPr>
        <w:t>:</w:t>
      </w:r>
      <w:r w:rsidRPr="00F61676">
        <w:rPr>
          <w:rFonts w:cs="Arial"/>
          <w:sz w:val="16"/>
          <w:szCs w:val="20"/>
          <w:lang w:val="es-EC" w:eastAsia="es-EC"/>
        </w:rPr>
        <w:t xml:space="preserve"> </w:t>
      </w:r>
      <w:r w:rsidRPr="008E6D42">
        <w:rPr>
          <w:rFonts w:cs="Arial"/>
          <w:sz w:val="16"/>
          <w:szCs w:val="20"/>
          <w:lang w:val="es-EC" w:eastAsia="es-EC"/>
        </w:rPr>
        <w:t>Las inversiones se han considerado desde el 01 de octubre de 2015 hasta el 31 de marzo de 2016, ya que el cierre de ejecución presupuestaria se realiza mensualmente y el sistema genera reportes de esta manera</w:t>
      </w:r>
    </w:p>
    <w:p w14:paraId="4DB28047" w14:textId="77777777" w:rsidR="007332D2" w:rsidRDefault="007332D2">
      <w:pPr>
        <w:spacing w:after="200" w:line="276" w:lineRule="auto"/>
        <w:rPr>
          <w:rFonts w:cs="Arial"/>
          <w:b/>
          <w:color w:val="000000"/>
        </w:rPr>
      </w:pPr>
    </w:p>
    <w:p w14:paraId="53F01190" w14:textId="77777777" w:rsidR="005E26C4" w:rsidRPr="005E26C4" w:rsidRDefault="005E26C4" w:rsidP="007332D2">
      <w:pPr>
        <w:pStyle w:val="Ttulo1"/>
        <w:numPr>
          <w:ilvl w:val="2"/>
          <w:numId w:val="1"/>
        </w:numPr>
      </w:pPr>
      <w:bookmarkStart w:id="10" w:name="_Toc467244018"/>
      <w:r w:rsidRPr="005E26C4">
        <w:t>Avances del Proyecto</w:t>
      </w:r>
      <w:bookmarkEnd w:id="10"/>
    </w:p>
    <w:p w14:paraId="3BDE9F20" w14:textId="77777777" w:rsidR="00772CC7" w:rsidRDefault="00772CC7" w:rsidP="00C23D04">
      <w:pPr>
        <w:spacing w:line="276" w:lineRule="auto"/>
        <w:jc w:val="both"/>
        <w:rPr>
          <w:b/>
          <w:color w:val="0D0D0D"/>
        </w:rPr>
      </w:pPr>
    </w:p>
    <w:p w14:paraId="668B51FC" w14:textId="77777777" w:rsidR="00772CC7" w:rsidRDefault="0040119B" w:rsidP="00514181">
      <w:pPr>
        <w:spacing w:line="276" w:lineRule="auto"/>
        <w:jc w:val="center"/>
        <w:rPr>
          <w:b/>
          <w:color w:val="0D0D0D"/>
        </w:rPr>
      </w:pPr>
      <w:r w:rsidRPr="0040119B">
        <w:rPr>
          <w:noProof/>
          <w:lang w:val="es-EC" w:eastAsia="es-EC"/>
        </w:rPr>
        <w:drawing>
          <wp:inline distT="0" distB="0" distL="0" distR="0" wp14:anchorId="22771E14" wp14:editId="4EC99764">
            <wp:extent cx="3671248" cy="1494225"/>
            <wp:effectExtent l="19050" t="19050" r="24765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r="9861"/>
                    <a:stretch/>
                  </pic:blipFill>
                  <pic:spPr bwMode="auto">
                    <a:xfrm>
                      <a:off x="0" y="0"/>
                      <a:ext cx="3671076" cy="149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515B4" w14:textId="77777777" w:rsidR="002E50A0" w:rsidRDefault="00DB6E6B" w:rsidP="00514181">
      <w:pPr>
        <w:spacing w:line="276" w:lineRule="auto"/>
        <w:jc w:val="both"/>
        <w:rPr>
          <w:rFonts w:cs="Arial"/>
          <w:b/>
          <w:color w:val="000000"/>
        </w:rPr>
      </w:pPr>
      <w:r w:rsidRPr="00DB6E6B">
        <w:rPr>
          <w:b/>
          <w:color w:val="0D0D0D"/>
          <w:sz w:val="20"/>
          <w:szCs w:val="20"/>
        </w:rPr>
        <w:t>Nota</w:t>
      </w:r>
      <w:r>
        <w:rPr>
          <w:b/>
          <w:color w:val="0D0D0D"/>
        </w:rPr>
        <w:t xml:space="preserve">: </w:t>
      </w:r>
      <w:r w:rsidRPr="00DB6E6B">
        <w:rPr>
          <w:color w:val="0D0D0D"/>
          <w:sz w:val="20"/>
          <w:szCs w:val="20"/>
        </w:rPr>
        <w:t>El avance indicado en Tambo</w:t>
      </w:r>
      <w:r w:rsidR="00CA6D77">
        <w:rPr>
          <w:color w:val="0D0D0D"/>
          <w:sz w:val="20"/>
          <w:szCs w:val="20"/>
        </w:rPr>
        <w:t>co</w:t>
      </w:r>
      <w:r w:rsidRPr="00DB6E6B">
        <w:rPr>
          <w:color w:val="0D0D0D"/>
          <w:sz w:val="20"/>
          <w:szCs w:val="20"/>
        </w:rPr>
        <w:t>cha corresponde a ingenierías y a compras de materiales de larga entrega, lo cuales se</w:t>
      </w:r>
      <w:r w:rsidR="00C159FC">
        <w:rPr>
          <w:color w:val="0D0D0D"/>
          <w:sz w:val="20"/>
          <w:szCs w:val="20"/>
        </w:rPr>
        <w:t xml:space="preserve"> realizan en la Ciudad de Quito en periodos anteriores.</w:t>
      </w:r>
    </w:p>
    <w:sectPr w:rsidR="002E50A0" w:rsidSect="00FC2CE3">
      <w:pgSz w:w="11907" w:h="16840" w:code="9"/>
      <w:pgMar w:top="1418" w:right="1418" w:bottom="1418" w:left="1418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AF02E" w14:textId="77777777" w:rsidR="008F5AC1" w:rsidRDefault="008F5AC1" w:rsidP="00957E80">
      <w:r>
        <w:separator/>
      </w:r>
    </w:p>
  </w:endnote>
  <w:endnote w:type="continuationSeparator" w:id="0">
    <w:p w14:paraId="43CEF1A2" w14:textId="77777777" w:rsidR="008F5AC1" w:rsidRDefault="008F5AC1" w:rsidP="00957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1281686383"/>
      <w:docPartObj>
        <w:docPartGallery w:val="Page Numbers (Bottom of Page)"/>
        <w:docPartUnique/>
      </w:docPartObj>
    </w:sdtPr>
    <w:sdtEndPr/>
    <w:sdtContent>
      <w:p w14:paraId="47035470" w14:textId="77777777" w:rsidR="00E12198" w:rsidRPr="00E3751A" w:rsidRDefault="00E12198">
        <w:pPr>
          <w:pStyle w:val="Piedepgina"/>
          <w:jc w:val="center"/>
          <w:rPr>
            <w:sz w:val="20"/>
          </w:rPr>
        </w:pPr>
        <w:r w:rsidRPr="00E3751A">
          <w:rPr>
            <w:sz w:val="20"/>
          </w:rPr>
          <w:fldChar w:fldCharType="begin"/>
        </w:r>
        <w:r w:rsidRPr="00E3751A">
          <w:rPr>
            <w:sz w:val="20"/>
          </w:rPr>
          <w:instrText>PAGE   \* MERGEFORMAT</w:instrText>
        </w:r>
        <w:r w:rsidRPr="00E3751A">
          <w:rPr>
            <w:sz w:val="20"/>
          </w:rPr>
          <w:fldChar w:fldCharType="separate"/>
        </w:r>
        <w:r w:rsidR="00FC2CE3">
          <w:rPr>
            <w:noProof/>
            <w:sz w:val="20"/>
          </w:rPr>
          <w:t>i</w:t>
        </w:r>
        <w:r w:rsidRPr="00E3751A">
          <w:rPr>
            <w:sz w:val="20"/>
          </w:rPr>
          <w:fldChar w:fldCharType="end"/>
        </w:r>
      </w:p>
    </w:sdtContent>
  </w:sdt>
  <w:p w14:paraId="65CB21E1" w14:textId="77777777" w:rsidR="00E12198" w:rsidRDefault="00E12198" w:rsidP="007503F3">
    <w:pPr>
      <w:pStyle w:val="Piedepgina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81A0F" w14:textId="77777777" w:rsidR="008F5AC1" w:rsidRDefault="008F5AC1" w:rsidP="00957E80">
      <w:r>
        <w:separator/>
      </w:r>
    </w:p>
  </w:footnote>
  <w:footnote w:type="continuationSeparator" w:id="0">
    <w:p w14:paraId="20046DF9" w14:textId="77777777" w:rsidR="008F5AC1" w:rsidRDefault="008F5AC1" w:rsidP="00957E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6322E" w14:textId="77777777" w:rsidR="00164650" w:rsidRDefault="00C611D6" w:rsidP="0092206B">
    <w:pPr>
      <w:jc w:val="right"/>
      <w:rPr>
        <w:sz w:val="16"/>
        <w:szCs w:val="16"/>
      </w:rPr>
    </w:pPr>
    <w:r>
      <w:rPr>
        <w:sz w:val="16"/>
        <w:szCs w:val="16"/>
      </w:rPr>
      <w:t>SEXTO</w:t>
    </w:r>
    <w:r w:rsidR="009F596E">
      <w:rPr>
        <w:sz w:val="16"/>
        <w:szCs w:val="16"/>
      </w:rPr>
      <w:t xml:space="preserve"> </w:t>
    </w:r>
    <w:r w:rsidR="00E12198" w:rsidRPr="0092206B">
      <w:rPr>
        <w:sz w:val="16"/>
        <w:szCs w:val="16"/>
      </w:rPr>
      <w:t xml:space="preserve">INFORME SEMESTRAL A LA ASAMBLEA NACIONAL SOBRE LAS ACTIVIDADES DESARROLLADAS </w:t>
    </w:r>
    <w:r w:rsidR="00E12198">
      <w:rPr>
        <w:sz w:val="16"/>
        <w:szCs w:val="16"/>
      </w:rPr>
      <w:t xml:space="preserve"> </w:t>
    </w:r>
  </w:p>
  <w:p w14:paraId="77FFEACB" w14:textId="77777777" w:rsidR="00E12198" w:rsidRDefault="00E12198" w:rsidP="0092206B">
    <w:pPr>
      <w:jc w:val="right"/>
      <w:rPr>
        <w:sz w:val="16"/>
        <w:szCs w:val="16"/>
      </w:rPr>
    </w:pPr>
    <w:r>
      <w:rPr>
        <w:sz w:val="16"/>
        <w:szCs w:val="16"/>
      </w:rPr>
      <w:t>BLOQUE 43</w:t>
    </w:r>
    <w:r w:rsidR="00CA5068">
      <w:rPr>
        <w:sz w:val="16"/>
        <w:szCs w:val="16"/>
      </w:rPr>
      <w:t xml:space="preserve">  / </w:t>
    </w:r>
    <w:r w:rsidR="00C611D6">
      <w:rPr>
        <w:sz w:val="16"/>
        <w:szCs w:val="16"/>
      </w:rPr>
      <w:t>ABRIL 2016 - OCTUBRE 2016</w:t>
    </w:r>
  </w:p>
  <w:p w14:paraId="1FF2E30B" w14:textId="43FCED3F" w:rsidR="00FC2CE3" w:rsidRPr="0092206B" w:rsidRDefault="00FC2CE3" w:rsidP="0092206B">
    <w:pPr>
      <w:jc w:val="right"/>
      <w:rPr>
        <w:sz w:val="16"/>
        <w:szCs w:val="16"/>
      </w:rPr>
    </w:pPr>
    <w:r>
      <w:rPr>
        <w:sz w:val="16"/>
        <w:szCs w:val="16"/>
      </w:rPr>
      <w:t>ANEXO 2.2 - PETROAMAZONAS</w:t>
    </w:r>
  </w:p>
  <w:p w14:paraId="2FDF7704" w14:textId="77777777" w:rsidR="00E12198" w:rsidRDefault="00E121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6A642" w14:textId="77777777" w:rsidR="00FC2CE3" w:rsidRDefault="00FC2CE3" w:rsidP="00FC2CE3">
    <w:pPr>
      <w:jc w:val="right"/>
      <w:rPr>
        <w:sz w:val="16"/>
        <w:szCs w:val="16"/>
      </w:rPr>
    </w:pPr>
    <w:r>
      <w:rPr>
        <w:sz w:val="16"/>
        <w:szCs w:val="16"/>
      </w:rPr>
      <w:t xml:space="preserve">SEXTO </w:t>
    </w:r>
    <w:r w:rsidRPr="0092206B">
      <w:rPr>
        <w:sz w:val="16"/>
        <w:szCs w:val="16"/>
      </w:rPr>
      <w:t xml:space="preserve">INFORME SEMESTRAL A LA ASAMBLEA NACIONAL SOBRE LAS ACTIVIDADES DESARROLLADAS </w:t>
    </w:r>
    <w:r>
      <w:rPr>
        <w:sz w:val="16"/>
        <w:szCs w:val="16"/>
      </w:rPr>
      <w:t xml:space="preserve"> </w:t>
    </w:r>
  </w:p>
  <w:p w14:paraId="4A54FC61" w14:textId="77777777" w:rsidR="00FC2CE3" w:rsidRDefault="00FC2CE3" w:rsidP="00FC2CE3">
    <w:pPr>
      <w:jc w:val="right"/>
      <w:rPr>
        <w:sz w:val="16"/>
        <w:szCs w:val="16"/>
      </w:rPr>
    </w:pPr>
    <w:r>
      <w:rPr>
        <w:sz w:val="16"/>
        <w:szCs w:val="16"/>
      </w:rPr>
      <w:t>BLOQUE 43  / ABRIL 2016 - OCTUBRE 2016</w:t>
    </w:r>
  </w:p>
  <w:p w14:paraId="12E2EF87" w14:textId="3962FD3D" w:rsidR="00FC2CE3" w:rsidRDefault="00FC2CE3" w:rsidP="00FC2CE3">
    <w:pPr>
      <w:pStyle w:val="Encabezado"/>
      <w:jc w:val="right"/>
    </w:pPr>
    <w:r>
      <w:rPr>
        <w:sz w:val="16"/>
        <w:szCs w:val="16"/>
      </w:rPr>
      <w:t>ANEXO 2.2 - PETROAMAZONAS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3417"/>
    <w:multiLevelType w:val="hybridMultilevel"/>
    <w:tmpl w:val="20C0CFA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24211E"/>
    <w:multiLevelType w:val="multilevel"/>
    <w:tmpl w:val="8070E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842761D"/>
    <w:multiLevelType w:val="hybridMultilevel"/>
    <w:tmpl w:val="32BCD660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E73A7"/>
    <w:multiLevelType w:val="hybridMultilevel"/>
    <w:tmpl w:val="3B80F99E"/>
    <w:lvl w:ilvl="0" w:tplc="0CDCBA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B3509"/>
    <w:multiLevelType w:val="hybridMultilevel"/>
    <w:tmpl w:val="95BE208C"/>
    <w:lvl w:ilvl="0" w:tplc="48C2BF4A">
      <w:start w:val="1"/>
      <w:numFmt w:val="decimal"/>
      <w:pStyle w:val="Grfico"/>
      <w:lvlText w:val="Gráfico N°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95A72"/>
    <w:multiLevelType w:val="hybridMultilevel"/>
    <w:tmpl w:val="07F48B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E1383"/>
    <w:multiLevelType w:val="multilevel"/>
    <w:tmpl w:val="4A8C4D0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pStyle w:val="Ttulo1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7">
    <w:nsid w:val="26E43027"/>
    <w:multiLevelType w:val="hybridMultilevel"/>
    <w:tmpl w:val="1982FF18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4AE4478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A9126B"/>
    <w:multiLevelType w:val="hybridMultilevel"/>
    <w:tmpl w:val="28B4ECEC"/>
    <w:lvl w:ilvl="0" w:tplc="C3FE8A24">
      <w:start w:val="1"/>
      <w:numFmt w:val="decimal"/>
      <w:pStyle w:val="Tablas"/>
      <w:lvlText w:val="Tabla N°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D01FB"/>
    <w:multiLevelType w:val="hybridMultilevel"/>
    <w:tmpl w:val="E614390C"/>
    <w:lvl w:ilvl="0" w:tplc="0CDCBA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DCBAA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D2299"/>
    <w:multiLevelType w:val="hybridMultilevel"/>
    <w:tmpl w:val="FF68F232"/>
    <w:lvl w:ilvl="0" w:tplc="300A001B">
      <w:start w:val="1"/>
      <w:numFmt w:val="lowerRoman"/>
      <w:lvlText w:val="%1."/>
      <w:lvlJc w:val="right"/>
      <w:pPr>
        <w:ind w:left="1426" w:hanging="360"/>
      </w:pPr>
    </w:lvl>
    <w:lvl w:ilvl="1" w:tplc="300A001B">
      <w:start w:val="1"/>
      <w:numFmt w:val="lowerRoman"/>
      <w:lvlText w:val="%2."/>
      <w:lvlJc w:val="right"/>
      <w:pPr>
        <w:ind w:left="1353" w:hanging="360"/>
      </w:pPr>
    </w:lvl>
    <w:lvl w:ilvl="2" w:tplc="300A001B" w:tentative="1">
      <w:start w:val="1"/>
      <w:numFmt w:val="lowerRoman"/>
      <w:lvlText w:val="%3."/>
      <w:lvlJc w:val="right"/>
      <w:pPr>
        <w:ind w:left="2866" w:hanging="180"/>
      </w:pPr>
    </w:lvl>
    <w:lvl w:ilvl="3" w:tplc="300A000F" w:tentative="1">
      <w:start w:val="1"/>
      <w:numFmt w:val="decimal"/>
      <w:lvlText w:val="%4."/>
      <w:lvlJc w:val="left"/>
      <w:pPr>
        <w:ind w:left="3586" w:hanging="360"/>
      </w:pPr>
    </w:lvl>
    <w:lvl w:ilvl="4" w:tplc="300A0019" w:tentative="1">
      <w:start w:val="1"/>
      <w:numFmt w:val="lowerLetter"/>
      <w:lvlText w:val="%5."/>
      <w:lvlJc w:val="left"/>
      <w:pPr>
        <w:ind w:left="4306" w:hanging="360"/>
      </w:pPr>
    </w:lvl>
    <w:lvl w:ilvl="5" w:tplc="300A001B" w:tentative="1">
      <w:start w:val="1"/>
      <w:numFmt w:val="lowerRoman"/>
      <w:lvlText w:val="%6."/>
      <w:lvlJc w:val="right"/>
      <w:pPr>
        <w:ind w:left="5026" w:hanging="180"/>
      </w:pPr>
    </w:lvl>
    <w:lvl w:ilvl="6" w:tplc="300A000F" w:tentative="1">
      <w:start w:val="1"/>
      <w:numFmt w:val="decimal"/>
      <w:lvlText w:val="%7."/>
      <w:lvlJc w:val="left"/>
      <w:pPr>
        <w:ind w:left="5746" w:hanging="360"/>
      </w:pPr>
    </w:lvl>
    <w:lvl w:ilvl="7" w:tplc="300A0019" w:tentative="1">
      <w:start w:val="1"/>
      <w:numFmt w:val="lowerLetter"/>
      <w:lvlText w:val="%8."/>
      <w:lvlJc w:val="left"/>
      <w:pPr>
        <w:ind w:left="6466" w:hanging="360"/>
      </w:pPr>
    </w:lvl>
    <w:lvl w:ilvl="8" w:tplc="30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1">
    <w:nsid w:val="404271C6"/>
    <w:multiLevelType w:val="multilevel"/>
    <w:tmpl w:val="75BC34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2">
    <w:nsid w:val="44D90921"/>
    <w:multiLevelType w:val="hybridMultilevel"/>
    <w:tmpl w:val="7B26EA46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A481C"/>
    <w:multiLevelType w:val="hybridMultilevel"/>
    <w:tmpl w:val="4A0AE292"/>
    <w:lvl w:ilvl="0" w:tplc="A4AE4478">
      <w:numFmt w:val="bullet"/>
      <w:lvlText w:val="•"/>
      <w:lvlJc w:val="left"/>
      <w:pPr>
        <w:ind w:left="1155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4">
    <w:nsid w:val="46BC58E7"/>
    <w:multiLevelType w:val="hybridMultilevel"/>
    <w:tmpl w:val="DB9C683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CB7782"/>
    <w:multiLevelType w:val="hybridMultilevel"/>
    <w:tmpl w:val="091E1BEA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4236AD"/>
    <w:multiLevelType w:val="hybridMultilevel"/>
    <w:tmpl w:val="A07E95A8"/>
    <w:lvl w:ilvl="0" w:tplc="A4AE4478">
      <w:numFmt w:val="bullet"/>
      <w:lvlText w:val="•"/>
      <w:lvlJc w:val="left"/>
      <w:pPr>
        <w:ind w:left="1155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7">
    <w:nsid w:val="555E3EA5"/>
    <w:multiLevelType w:val="hybridMultilevel"/>
    <w:tmpl w:val="F4949440"/>
    <w:lvl w:ilvl="0" w:tplc="A4AE4478">
      <w:numFmt w:val="bullet"/>
      <w:lvlText w:val="•"/>
      <w:lvlJc w:val="left"/>
      <w:pPr>
        <w:ind w:left="836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8">
    <w:nsid w:val="5BB6306C"/>
    <w:multiLevelType w:val="hybridMultilevel"/>
    <w:tmpl w:val="88F0FF16"/>
    <w:lvl w:ilvl="0" w:tplc="1EBC74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7680F6C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040270"/>
    <w:multiLevelType w:val="hybridMultilevel"/>
    <w:tmpl w:val="669CF4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7F4D32"/>
    <w:multiLevelType w:val="hybridMultilevel"/>
    <w:tmpl w:val="9C0027AA"/>
    <w:lvl w:ilvl="0" w:tplc="0CDCBA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ADA3068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B20B7E"/>
    <w:multiLevelType w:val="hybridMultilevel"/>
    <w:tmpl w:val="238874F6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42C2C"/>
    <w:multiLevelType w:val="hybridMultilevel"/>
    <w:tmpl w:val="7C24E8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5D3539"/>
    <w:multiLevelType w:val="hybridMultilevel"/>
    <w:tmpl w:val="E4AC4C82"/>
    <w:lvl w:ilvl="0" w:tplc="6C30E62A">
      <w:start w:val="1"/>
      <w:numFmt w:val="decimal"/>
      <w:pStyle w:val="Estilo2"/>
      <w:lvlText w:val="Tabla N°%1."/>
      <w:lvlJc w:val="left"/>
      <w:pPr>
        <w:ind w:left="4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3762" w:hanging="360"/>
      </w:pPr>
    </w:lvl>
    <w:lvl w:ilvl="2" w:tplc="300A001B" w:tentative="1">
      <w:start w:val="1"/>
      <w:numFmt w:val="lowerRoman"/>
      <w:lvlText w:val="%3."/>
      <w:lvlJc w:val="right"/>
      <w:pPr>
        <w:ind w:left="4482" w:hanging="180"/>
      </w:pPr>
    </w:lvl>
    <w:lvl w:ilvl="3" w:tplc="300A000F" w:tentative="1">
      <w:start w:val="1"/>
      <w:numFmt w:val="decimal"/>
      <w:lvlText w:val="%4."/>
      <w:lvlJc w:val="left"/>
      <w:pPr>
        <w:ind w:left="5202" w:hanging="360"/>
      </w:pPr>
    </w:lvl>
    <w:lvl w:ilvl="4" w:tplc="300A0019" w:tentative="1">
      <w:start w:val="1"/>
      <w:numFmt w:val="lowerLetter"/>
      <w:lvlText w:val="%5."/>
      <w:lvlJc w:val="left"/>
      <w:pPr>
        <w:ind w:left="5922" w:hanging="360"/>
      </w:pPr>
    </w:lvl>
    <w:lvl w:ilvl="5" w:tplc="300A001B" w:tentative="1">
      <w:start w:val="1"/>
      <w:numFmt w:val="lowerRoman"/>
      <w:lvlText w:val="%6."/>
      <w:lvlJc w:val="right"/>
      <w:pPr>
        <w:ind w:left="6642" w:hanging="180"/>
      </w:pPr>
    </w:lvl>
    <w:lvl w:ilvl="6" w:tplc="300A000F" w:tentative="1">
      <w:start w:val="1"/>
      <w:numFmt w:val="decimal"/>
      <w:lvlText w:val="%7."/>
      <w:lvlJc w:val="left"/>
      <w:pPr>
        <w:ind w:left="7362" w:hanging="360"/>
      </w:pPr>
    </w:lvl>
    <w:lvl w:ilvl="7" w:tplc="300A0019" w:tentative="1">
      <w:start w:val="1"/>
      <w:numFmt w:val="lowerLetter"/>
      <w:lvlText w:val="%8."/>
      <w:lvlJc w:val="left"/>
      <w:pPr>
        <w:ind w:left="8082" w:hanging="360"/>
      </w:pPr>
    </w:lvl>
    <w:lvl w:ilvl="8" w:tplc="300A001B" w:tentative="1">
      <w:start w:val="1"/>
      <w:numFmt w:val="lowerRoman"/>
      <w:lvlText w:val="%9."/>
      <w:lvlJc w:val="right"/>
      <w:pPr>
        <w:ind w:left="8802" w:hanging="180"/>
      </w:pPr>
    </w:lvl>
  </w:abstractNum>
  <w:abstractNum w:abstractNumId="24">
    <w:nsid w:val="72865145"/>
    <w:multiLevelType w:val="hybridMultilevel"/>
    <w:tmpl w:val="1E7AA750"/>
    <w:lvl w:ilvl="0" w:tplc="300A001B">
      <w:start w:val="1"/>
      <w:numFmt w:val="lowerRoman"/>
      <w:lvlText w:val="%1."/>
      <w:lvlJc w:val="right"/>
      <w:pPr>
        <w:ind w:left="1426" w:hanging="360"/>
      </w:pPr>
    </w:lvl>
    <w:lvl w:ilvl="1" w:tplc="300A0019">
      <w:start w:val="1"/>
      <w:numFmt w:val="lowerLetter"/>
      <w:lvlText w:val="%2."/>
      <w:lvlJc w:val="left"/>
      <w:pPr>
        <w:ind w:left="1353" w:hanging="360"/>
      </w:pPr>
    </w:lvl>
    <w:lvl w:ilvl="2" w:tplc="300A001B" w:tentative="1">
      <w:start w:val="1"/>
      <w:numFmt w:val="lowerRoman"/>
      <w:lvlText w:val="%3."/>
      <w:lvlJc w:val="right"/>
      <w:pPr>
        <w:ind w:left="2866" w:hanging="180"/>
      </w:pPr>
    </w:lvl>
    <w:lvl w:ilvl="3" w:tplc="300A000F" w:tentative="1">
      <w:start w:val="1"/>
      <w:numFmt w:val="decimal"/>
      <w:lvlText w:val="%4."/>
      <w:lvlJc w:val="left"/>
      <w:pPr>
        <w:ind w:left="3586" w:hanging="360"/>
      </w:pPr>
    </w:lvl>
    <w:lvl w:ilvl="4" w:tplc="300A0019" w:tentative="1">
      <w:start w:val="1"/>
      <w:numFmt w:val="lowerLetter"/>
      <w:lvlText w:val="%5."/>
      <w:lvlJc w:val="left"/>
      <w:pPr>
        <w:ind w:left="4306" w:hanging="360"/>
      </w:pPr>
    </w:lvl>
    <w:lvl w:ilvl="5" w:tplc="300A001B" w:tentative="1">
      <w:start w:val="1"/>
      <w:numFmt w:val="lowerRoman"/>
      <w:lvlText w:val="%6."/>
      <w:lvlJc w:val="right"/>
      <w:pPr>
        <w:ind w:left="5026" w:hanging="180"/>
      </w:pPr>
    </w:lvl>
    <w:lvl w:ilvl="6" w:tplc="300A000F" w:tentative="1">
      <w:start w:val="1"/>
      <w:numFmt w:val="decimal"/>
      <w:lvlText w:val="%7."/>
      <w:lvlJc w:val="left"/>
      <w:pPr>
        <w:ind w:left="5746" w:hanging="360"/>
      </w:pPr>
    </w:lvl>
    <w:lvl w:ilvl="7" w:tplc="300A0019" w:tentative="1">
      <w:start w:val="1"/>
      <w:numFmt w:val="lowerLetter"/>
      <w:lvlText w:val="%8."/>
      <w:lvlJc w:val="left"/>
      <w:pPr>
        <w:ind w:left="6466" w:hanging="360"/>
      </w:pPr>
    </w:lvl>
    <w:lvl w:ilvl="8" w:tplc="30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5">
    <w:nsid w:val="77BE0D0E"/>
    <w:multiLevelType w:val="hybridMultilevel"/>
    <w:tmpl w:val="2C5E96CC"/>
    <w:lvl w:ilvl="0" w:tplc="A4AE4478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290DF9"/>
    <w:multiLevelType w:val="hybridMultilevel"/>
    <w:tmpl w:val="4EB61400"/>
    <w:lvl w:ilvl="0" w:tplc="D55CE42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FE0430"/>
    <w:multiLevelType w:val="multilevel"/>
    <w:tmpl w:val="9BD47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18"/>
  </w:num>
  <w:num w:numId="3">
    <w:abstractNumId w:val="1"/>
  </w:num>
  <w:num w:numId="4">
    <w:abstractNumId w:val="27"/>
  </w:num>
  <w:num w:numId="5">
    <w:abstractNumId w:val="26"/>
  </w:num>
  <w:num w:numId="6">
    <w:abstractNumId w:val="9"/>
  </w:num>
  <w:num w:numId="7">
    <w:abstractNumId w:val="16"/>
  </w:num>
  <w:num w:numId="8">
    <w:abstractNumId w:val="13"/>
  </w:num>
  <w:num w:numId="9">
    <w:abstractNumId w:val="25"/>
  </w:num>
  <w:num w:numId="10">
    <w:abstractNumId w:val="21"/>
  </w:num>
  <w:num w:numId="11">
    <w:abstractNumId w:val="15"/>
  </w:num>
  <w:num w:numId="12">
    <w:abstractNumId w:val="17"/>
  </w:num>
  <w:num w:numId="13">
    <w:abstractNumId w:val="2"/>
  </w:num>
  <w:num w:numId="14">
    <w:abstractNumId w:val="12"/>
  </w:num>
  <w:num w:numId="15">
    <w:abstractNumId w:val="7"/>
  </w:num>
  <w:num w:numId="16">
    <w:abstractNumId w:val="19"/>
  </w:num>
  <w:num w:numId="17">
    <w:abstractNumId w:val="14"/>
  </w:num>
  <w:num w:numId="18">
    <w:abstractNumId w:val="8"/>
  </w:num>
  <w:num w:numId="19">
    <w:abstractNumId w:val="4"/>
  </w:num>
  <w:num w:numId="20">
    <w:abstractNumId w:val="23"/>
  </w:num>
  <w:num w:numId="21">
    <w:abstractNumId w:val="6"/>
  </w:num>
  <w:num w:numId="22">
    <w:abstractNumId w:val="5"/>
  </w:num>
  <w:num w:numId="23">
    <w:abstractNumId w:val="22"/>
  </w:num>
  <w:num w:numId="24">
    <w:abstractNumId w:val="3"/>
  </w:num>
  <w:num w:numId="25">
    <w:abstractNumId w:val="6"/>
  </w:num>
  <w:num w:numId="26">
    <w:abstractNumId w:val="6"/>
  </w:num>
  <w:num w:numId="27">
    <w:abstractNumId w:val="6"/>
  </w:num>
  <w:num w:numId="28">
    <w:abstractNumId w:val="0"/>
  </w:num>
  <w:num w:numId="29">
    <w:abstractNumId w:val="20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11"/>
  </w:num>
  <w:num w:numId="33">
    <w:abstractNumId w:val="6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  <w:num w:numId="38">
    <w:abstractNumId w:val="6"/>
  </w:num>
  <w:num w:numId="39">
    <w:abstractNumId w:val="6"/>
  </w:num>
  <w:num w:numId="40">
    <w:abstractNumId w:val="6"/>
  </w:num>
  <w:num w:numId="41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6"/>
  </w:num>
  <w:num w:numId="44">
    <w:abstractNumId w:val="24"/>
  </w:num>
  <w:num w:numId="45">
    <w:abstractNumId w:val="10"/>
  </w:num>
  <w:num w:numId="46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</w:num>
  <w:num w:numId="48">
    <w:abstractNumId w:val="6"/>
  </w:num>
  <w:num w:numId="49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80"/>
    <w:rsid w:val="0000054E"/>
    <w:rsid w:val="00002B63"/>
    <w:rsid w:val="000031D8"/>
    <w:rsid w:val="0000419D"/>
    <w:rsid w:val="000058B8"/>
    <w:rsid w:val="00005C66"/>
    <w:rsid w:val="00005F63"/>
    <w:rsid w:val="0000612B"/>
    <w:rsid w:val="00006288"/>
    <w:rsid w:val="00006CF3"/>
    <w:rsid w:val="00006FC0"/>
    <w:rsid w:val="00010FEF"/>
    <w:rsid w:val="00011969"/>
    <w:rsid w:val="0001259B"/>
    <w:rsid w:val="00013A02"/>
    <w:rsid w:val="0001659A"/>
    <w:rsid w:val="00016F7F"/>
    <w:rsid w:val="00017316"/>
    <w:rsid w:val="00021F87"/>
    <w:rsid w:val="000241AB"/>
    <w:rsid w:val="000245AD"/>
    <w:rsid w:val="00030C29"/>
    <w:rsid w:val="00030E42"/>
    <w:rsid w:val="0003346D"/>
    <w:rsid w:val="00034951"/>
    <w:rsid w:val="00034E24"/>
    <w:rsid w:val="0004025A"/>
    <w:rsid w:val="0004166C"/>
    <w:rsid w:val="00042A6A"/>
    <w:rsid w:val="00042D3E"/>
    <w:rsid w:val="000432F1"/>
    <w:rsid w:val="00045F97"/>
    <w:rsid w:val="0004745A"/>
    <w:rsid w:val="000474B5"/>
    <w:rsid w:val="0005025D"/>
    <w:rsid w:val="00050623"/>
    <w:rsid w:val="000507E9"/>
    <w:rsid w:val="000510A4"/>
    <w:rsid w:val="0005121A"/>
    <w:rsid w:val="0005174E"/>
    <w:rsid w:val="00052554"/>
    <w:rsid w:val="00053112"/>
    <w:rsid w:val="000539EF"/>
    <w:rsid w:val="00055152"/>
    <w:rsid w:val="00055333"/>
    <w:rsid w:val="0005571A"/>
    <w:rsid w:val="000561BA"/>
    <w:rsid w:val="0005790E"/>
    <w:rsid w:val="0006179F"/>
    <w:rsid w:val="00062845"/>
    <w:rsid w:val="00064415"/>
    <w:rsid w:val="0006518A"/>
    <w:rsid w:val="000656B7"/>
    <w:rsid w:val="00067BDB"/>
    <w:rsid w:val="0007024C"/>
    <w:rsid w:val="0007125A"/>
    <w:rsid w:val="000716F0"/>
    <w:rsid w:val="00071D44"/>
    <w:rsid w:val="0007330C"/>
    <w:rsid w:val="000735DF"/>
    <w:rsid w:val="0007646D"/>
    <w:rsid w:val="00077B84"/>
    <w:rsid w:val="00080006"/>
    <w:rsid w:val="0008175C"/>
    <w:rsid w:val="00082537"/>
    <w:rsid w:val="00083EF2"/>
    <w:rsid w:val="00083F65"/>
    <w:rsid w:val="00084265"/>
    <w:rsid w:val="00086E69"/>
    <w:rsid w:val="00087D03"/>
    <w:rsid w:val="00087E7F"/>
    <w:rsid w:val="0009406B"/>
    <w:rsid w:val="000941B8"/>
    <w:rsid w:val="0009613B"/>
    <w:rsid w:val="000977A8"/>
    <w:rsid w:val="00097F26"/>
    <w:rsid w:val="000A0781"/>
    <w:rsid w:val="000A0819"/>
    <w:rsid w:val="000A2345"/>
    <w:rsid w:val="000A3B2F"/>
    <w:rsid w:val="000A3DBB"/>
    <w:rsid w:val="000A760F"/>
    <w:rsid w:val="000A78EF"/>
    <w:rsid w:val="000B013B"/>
    <w:rsid w:val="000B0F44"/>
    <w:rsid w:val="000B4049"/>
    <w:rsid w:val="000B4688"/>
    <w:rsid w:val="000B5567"/>
    <w:rsid w:val="000B6B20"/>
    <w:rsid w:val="000C0C5A"/>
    <w:rsid w:val="000C2E3A"/>
    <w:rsid w:val="000C4F3E"/>
    <w:rsid w:val="000C6375"/>
    <w:rsid w:val="000C6F59"/>
    <w:rsid w:val="000D0187"/>
    <w:rsid w:val="000D0B9D"/>
    <w:rsid w:val="000D1270"/>
    <w:rsid w:val="000D2513"/>
    <w:rsid w:val="000D2977"/>
    <w:rsid w:val="000D29A3"/>
    <w:rsid w:val="000D3843"/>
    <w:rsid w:val="000D4FD9"/>
    <w:rsid w:val="000D60CF"/>
    <w:rsid w:val="000E1711"/>
    <w:rsid w:val="000E1C4A"/>
    <w:rsid w:val="000E2857"/>
    <w:rsid w:val="000E2F21"/>
    <w:rsid w:val="000E4B44"/>
    <w:rsid w:val="000E5586"/>
    <w:rsid w:val="000F04E9"/>
    <w:rsid w:val="000F1152"/>
    <w:rsid w:val="000F147A"/>
    <w:rsid w:val="000F1810"/>
    <w:rsid w:val="000F1AC0"/>
    <w:rsid w:val="000F2D01"/>
    <w:rsid w:val="000F2DA8"/>
    <w:rsid w:val="000F58B3"/>
    <w:rsid w:val="000F7A75"/>
    <w:rsid w:val="000F7DB5"/>
    <w:rsid w:val="00100114"/>
    <w:rsid w:val="0010021C"/>
    <w:rsid w:val="00101CB9"/>
    <w:rsid w:val="00102B18"/>
    <w:rsid w:val="00103091"/>
    <w:rsid w:val="00103412"/>
    <w:rsid w:val="001077A0"/>
    <w:rsid w:val="00107822"/>
    <w:rsid w:val="0011145B"/>
    <w:rsid w:val="001144A6"/>
    <w:rsid w:val="001148B4"/>
    <w:rsid w:val="00114E1D"/>
    <w:rsid w:val="00116CF9"/>
    <w:rsid w:val="00116EE3"/>
    <w:rsid w:val="001174E8"/>
    <w:rsid w:val="00117AC5"/>
    <w:rsid w:val="00117F3D"/>
    <w:rsid w:val="001200EC"/>
    <w:rsid w:val="00120EB4"/>
    <w:rsid w:val="00121C5C"/>
    <w:rsid w:val="001220C5"/>
    <w:rsid w:val="00123871"/>
    <w:rsid w:val="00127242"/>
    <w:rsid w:val="0013199A"/>
    <w:rsid w:val="00131B20"/>
    <w:rsid w:val="00131D3A"/>
    <w:rsid w:val="001328B4"/>
    <w:rsid w:val="00133806"/>
    <w:rsid w:val="0013399E"/>
    <w:rsid w:val="00137532"/>
    <w:rsid w:val="001467D1"/>
    <w:rsid w:val="00146860"/>
    <w:rsid w:val="00147499"/>
    <w:rsid w:val="0015306A"/>
    <w:rsid w:val="00153C9E"/>
    <w:rsid w:val="00154806"/>
    <w:rsid w:val="00160821"/>
    <w:rsid w:val="00161DCF"/>
    <w:rsid w:val="00161DE7"/>
    <w:rsid w:val="0016423D"/>
    <w:rsid w:val="00164650"/>
    <w:rsid w:val="00165704"/>
    <w:rsid w:val="00170093"/>
    <w:rsid w:val="00172930"/>
    <w:rsid w:val="00172D8A"/>
    <w:rsid w:val="00172F91"/>
    <w:rsid w:val="00174DEB"/>
    <w:rsid w:val="0017604D"/>
    <w:rsid w:val="001766BB"/>
    <w:rsid w:val="00176738"/>
    <w:rsid w:val="001821B0"/>
    <w:rsid w:val="00182CEB"/>
    <w:rsid w:val="00186B2D"/>
    <w:rsid w:val="001907A4"/>
    <w:rsid w:val="00192FCC"/>
    <w:rsid w:val="00193818"/>
    <w:rsid w:val="00195C99"/>
    <w:rsid w:val="00195DA5"/>
    <w:rsid w:val="00196187"/>
    <w:rsid w:val="001A112C"/>
    <w:rsid w:val="001A1ACC"/>
    <w:rsid w:val="001A1B6F"/>
    <w:rsid w:val="001A30DA"/>
    <w:rsid w:val="001A412E"/>
    <w:rsid w:val="001A4564"/>
    <w:rsid w:val="001A72E4"/>
    <w:rsid w:val="001B256C"/>
    <w:rsid w:val="001B3E2E"/>
    <w:rsid w:val="001B72B1"/>
    <w:rsid w:val="001D36C0"/>
    <w:rsid w:val="001D3B93"/>
    <w:rsid w:val="001D3F6A"/>
    <w:rsid w:val="001D52A9"/>
    <w:rsid w:val="001D5A80"/>
    <w:rsid w:val="001D6216"/>
    <w:rsid w:val="001D6F7C"/>
    <w:rsid w:val="001E0321"/>
    <w:rsid w:val="001E0A6D"/>
    <w:rsid w:val="001E2620"/>
    <w:rsid w:val="001E2E2B"/>
    <w:rsid w:val="001E474E"/>
    <w:rsid w:val="001E4A05"/>
    <w:rsid w:val="001E5B55"/>
    <w:rsid w:val="001E6305"/>
    <w:rsid w:val="001E6A46"/>
    <w:rsid w:val="001F0D3D"/>
    <w:rsid w:val="001F2665"/>
    <w:rsid w:val="001F2DCC"/>
    <w:rsid w:val="001F495B"/>
    <w:rsid w:val="001F4969"/>
    <w:rsid w:val="001F4FB1"/>
    <w:rsid w:val="001F62ED"/>
    <w:rsid w:val="001F659F"/>
    <w:rsid w:val="00200310"/>
    <w:rsid w:val="00200F4D"/>
    <w:rsid w:val="002039CB"/>
    <w:rsid w:val="00203B0F"/>
    <w:rsid w:val="002041C4"/>
    <w:rsid w:val="002059DA"/>
    <w:rsid w:val="00205E04"/>
    <w:rsid w:val="00206631"/>
    <w:rsid w:val="00211C56"/>
    <w:rsid w:val="00211F8D"/>
    <w:rsid w:val="002159EC"/>
    <w:rsid w:val="00215CB5"/>
    <w:rsid w:val="00215E64"/>
    <w:rsid w:val="00216EA4"/>
    <w:rsid w:val="00216F1E"/>
    <w:rsid w:val="00217301"/>
    <w:rsid w:val="00220481"/>
    <w:rsid w:val="002209D9"/>
    <w:rsid w:val="002230EA"/>
    <w:rsid w:val="00223296"/>
    <w:rsid w:val="0022358C"/>
    <w:rsid w:val="0022365C"/>
    <w:rsid w:val="002252C3"/>
    <w:rsid w:val="00225439"/>
    <w:rsid w:val="00225F38"/>
    <w:rsid w:val="00227F64"/>
    <w:rsid w:val="00231210"/>
    <w:rsid w:val="002379DA"/>
    <w:rsid w:val="00240803"/>
    <w:rsid w:val="00240FED"/>
    <w:rsid w:val="00241EE7"/>
    <w:rsid w:val="002442EE"/>
    <w:rsid w:val="0024595F"/>
    <w:rsid w:val="002474A7"/>
    <w:rsid w:val="00247667"/>
    <w:rsid w:val="0025319E"/>
    <w:rsid w:val="00260541"/>
    <w:rsid w:val="00263D85"/>
    <w:rsid w:val="002643E7"/>
    <w:rsid w:val="00264414"/>
    <w:rsid w:val="002651A0"/>
    <w:rsid w:val="0026563C"/>
    <w:rsid w:val="002657A3"/>
    <w:rsid w:val="00270C56"/>
    <w:rsid w:val="002718EF"/>
    <w:rsid w:val="002719C0"/>
    <w:rsid w:val="002719D9"/>
    <w:rsid w:val="00272490"/>
    <w:rsid w:val="00272BD4"/>
    <w:rsid w:val="0027674F"/>
    <w:rsid w:val="0027685D"/>
    <w:rsid w:val="00277417"/>
    <w:rsid w:val="002810BB"/>
    <w:rsid w:val="002812F4"/>
    <w:rsid w:val="00281552"/>
    <w:rsid w:val="00281D34"/>
    <w:rsid w:val="00287EBE"/>
    <w:rsid w:val="002905F8"/>
    <w:rsid w:val="002929FB"/>
    <w:rsid w:val="002930D2"/>
    <w:rsid w:val="002962C8"/>
    <w:rsid w:val="002A1EBC"/>
    <w:rsid w:val="002A21BA"/>
    <w:rsid w:val="002A6363"/>
    <w:rsid w:val="002A6D41"/>
    <w:rsid w:val="002B18FA"/>
    <w:rsid w:val="002B32E9"/>
    <w:rsid w:val="002B3CCA"/>
    <w:rsid w:val="002B46D3"/>
    <w:rsid w:val="002C0267"/>
    <w:rsid w:val="002C2112"/>
    <w:rsid w:val="002C24D5"/>
    <w:rsid w:val="002C2E8C"/>
    <w:rsid w:val="002C4B59"/>
    <w:rsid w:val="002C4E50"/>
    <w:rsid w:val="002C60F1"/>
    <w:rsid w:val="002C7352"/>
    <w:rsid w:val="002C7DEF"/>
    <w:rsid w:val="002D0EE8"/>
    <w:rsid w:val="002D1E0C"/>
    <w:rsid w:val="002D4D57"/>
    <w:rsid w:val="002D52FC"/>
    <w:rsid w:val="002D55AF"/>
    <w:rsid w:val="002E0195"/>
    <w:rsid w:val="002E0435"/>
    <w:rsid w:val="002E0AFF"/>
    <w:rsid w:val="002E1C5E"/>
    <w:rsid w:val="002E2F0B"/>
    <w:rsid w:val="002E3045"/>
    <w:rsid w:val="002E40A9"/>
    <w:rsid w:val="002E50A0"/>
    <w:rsid w:val="002E63DB"/>
    <w:rsid w:val="002F07A4"/>
    <w:rsid w:val="002F10B7"/>
    <w:rsid w:val="002F15AC"/>
    <w:rsid w:val="002F22CB"/>
    <w:rsid w:val="002F6A55"/>
    <w:rsid w:val="002F6ED3"/>
    <w:rsid w:val="002F7657"/>
    <w:rsid w:val="002F7C7A"/>
    <w:rsid w:val="002F7F79"/>
    <w:rsid w:val="00300E31"/>
    <w:rsid w:val="003011F8"/>
    <w:rsid w:val="00301DF2"/>
    <w:rsid w:val="0030258C"/>
    <w:rsid w:val="003034D6"/>
    <w:rsid w:val="003034E7"/>
    <w:rsid w:val="00303939"/>
    <w:rsid w:val="00306CE3"/>
    <w:rsid w:val="00307298"/>
    <w:rsid w:val="00307EAA"/>
    <w:rsid w:val="00310431"/>
    <w:rsid w:val="00310906"/>
    <w:rsid w:val="00312720"/>
    <w:rsid w:val="00314321"/>
    <w:rsid w:val="00315D3C"/>
    <w:rsid w:val="0031612D"/>
    <w:rsid w:val="00316A81"/>
    <w:rsid w:val="00317868"/>
    <w:rsid w:val="00317980"/>
    <w:rsid w:val="00317A20"/>
    <w:rsid w:val="00321300"/>
    <w:rsid w:val="00321C9F"/>
    <w:rsid w:val="00325547"/>
    <w:rsid w:val="00327D7B"/>
    <w:rsid w:val="0033082A"/>
    <w:rsid w:val="00332D6B"/>
    <w:rsid w:val="00334B78"/>
    <w:rsid w:val="003355D8"/>
    <w:rsid w:val="00337BAB"/>
    <w:rsid w:val="00337F7E"/>
    <w:rsid w:val="003440D5"/>
    <w:rsid w:val="003443DE"/>
    <w:rsid w:val="0034672F"/>
    <w:rsid w:val="00350B79"/>
    <w:rsid w:val="00352921"/>
    <w:rsid w:val="00355EC8"/>
    <w:rsid w:val="00356133"/>
    <w:rsid w:val="00357D6E"/>
    <w:rsid w:val="00360F1F"/>
    <w:rsid w:val="00361C23"/>
    <w:rsid w:val="00362BF7"/>
    <w:rsid w:val="00362DC4"/>
    <w:rsid w:val="003638A4"/>
    <w:rsid w:val="0036625A"/>
    <w:rsid w:val="00367C8B"/>
    <w:rsid w:val="003704B9"/>
    <w:rsid w:val="00371647"/>
    <w:rsid w:val="00372685"/>
    <w:rsid w:val="00374AF5"/>
    <w:rsid w:val="003751A0"/>
    <w:rsid w:val="00375C6A"/>
    <w:rsid w:val="00376E5A"/>
    <w:rsid w:val="00377923"/>
    <w:rsid w:val="00381CC1"/>
    <w:rsid w:val="0038393E"/>
    <w:rsid w:val="00385ACB"/>
    <w:rsid w:val="0038692F"/>
    <w:rsid w:val="003909B6"/>
    <w:rsid w:val="003941E1"/>
    <w:rsid w:val="00395EB2"/>
    <w:rsid w:val="003973B2"/>
    <w:rsid w:val="00397B0F"/>
    <w:rsid w:val="003A2189"/>
    <w:rsid w:val="003A4C01"/>
    <w:rsid w:val="003A4FD8"/>
    <w:rsid w:val="003A4FF8"/>
    <w:rsid w:val="003A5211"/>
    <w:rsid w:val="003A678E"/>
    <w:rsid w:val="003A787E"/>
    <w:rsid w:val="003A7BC9"/>
    <w:rsid w:val="003B0EE4"/>
    <w:rsid w:val="003B178C"/>
    <w:rsid w:val="003B24DB"/>
    <w:rsid w:val="003B2770"/>
    <w:rsid w:val="003B4553"/>
    <w:rsid w:val="003B4979"/>
    <w:rsid w:val="003B554C"/>
    <w:rsid w:val="003B74CE"/>
    <w:rsid w:val="003C0371"/>
    <w:rsid w:val="003C1D64"/>
    <w:rsid w:val="003C248F"/>
    <w:rsid w:val="003C292D"/>
    <w:rsid w:val="003C2B78"/>
    <w:rsid w:val="003C43DB"/>
    <w:rsid w:val="003C4B4D"/>
    <w:rsid w:val="003D1C94"/>
    <w:rsid w:val="003D2CBB"/>
    <w:rsid w:val="003D39F3"/>
    <w:rsid w:val="003D5A97"/>
    <w:rsid w:val="003D790B"/>
    <w:rsid w:val="003E07FD"/>
    <w:rsid w:val="003E1FE1"/>
    <w:rsid w:val="003E2031"/>
    <w:rsid w:val="003E2AA7"/>
    <w:rsid w:val="003E2C64"/>
    <w:rsid w:val="003E31C4"/>
    <w:rsid w:val="003E35F4"/>
    <w:rsid w:val="003E4C8E"/>
    <w:rsid w:val="003E4EF9"/>
    <w:rsid w:val="003E5FCA"/>
    <w:rsid w:val="003E62AC"/>
    <w:rsid w:val="003E7421"/>
    <w:rsid w:val="003F1F82"/>
    <w:rsid w:val="003F42D2"/>
    <w:rsid w:val="003F43FC"/>
    <w:rsid w:val="003F50B3"/>
    <w:rsid w:val="003F5163"/>
    <w:rsid w:val="003F57BD"/>
    <w:rsid w:val="003F5B4D"/>
    <w:rsid w:val="003F6017"/>
    <w:rsid w:val="003F66A0"/>
    <w:rsid w:val="003F73CA"/>
    <w:rsid w:val="0040119B"/>
    <w:rsid w:val="004016B3"/>
    <w:rsid w:val="00403CE8"/>
    <w:rsid w:val="0040446B"/>
    <w:rsid w:val="00404DF7"/>
    <w:rsid w:val="00406DFD"/>
    <w:rsid w:val="00406E41"/>
    <w:rsid w:val="004102E6"/>
    <w:rsid w:val="00411101"/>
    <w:rsid w:val="004117DC"/>
    <w:rsid w:val="00413F61"/>
    <w:rsid w:val="004153F9"/>
    <w:rsid w:val="00416F17"/>
    <w:rsid w:val="00417D23"/>
    <w:rsid w:val="00417D79"/>
    <w:rsid w:val="004202AF"/>
    <w:rsid w:val="0042157F"/>
    <w:rsid w:val="0042340F"/>
    <w:rsid w:val="004238EF"/>
    <w:rsid w:val="00424A76"/>
    <w:rsid w:val="00426CE9"/>
    <w:rsid w:val="00426D2F"/>
    <w:rsid w:val="00427472"/>
    <w:rsid w:val="00430AAB"/>
    <w:rsid w:val="0043261D"/>
    <w:rsid w:val="004327A7"/>
    <w:rsid w:val="00433654"/>
    <w:rsid w:val="004342B8"/>
    <w:rsid w:val="00434DB8"/>
    <w:rsid w:val="004356C6"/>
    <w:rsid w:val="00440B4F"/>
    <w:rsid w:val="00442C43"/>
    <w:rsid w:val="00443775"/>
    <w:rsid w:val="00445305"/>
    <w:rsid w:val="00445DC7"/>
    <w:rsid w:val="00450E91"/>
    <w:rsid w:val="004515B8"/>
    <w:rsid w:val="0045169D"/>
    <w:rsid w:val="00451A06"/>
    <w:rsid w:val="00452F72"/>
    <w:rsid w:val="00453228"/>
    <w:rsid w:val="00456E0C"/>
    <w:rsid w:val="0045723E"/>
    <w:rsid w:val="00460734"/>
    <w:rsid w:val="0046103A"/>
    <w:rsid w:val="00465D65"/>
    <w:rsid w:val="00466005"/>
    <w:rsid w:val="004667F4"/>
    <w:rsid w:val="00466DA3"/>
    <w:rsid w:val="00466FC9"/>
    <w:rsid w:val="004676DA"/>
    <w:rsid w:val="00467AE6"/>
    <w:rsid w:val="0047538E"/>
    <w:rsid w:val="0047577D"/>
    <w:rsid w:val="00477784"/>
    <w:rsid w:val="004811F8"/>
    <w:rsid w:val="0048395A"/>
    <w:rsid w:val="00486E32"/>
    <w:rsid w:val="00490FBA"/>
    <w:rsid w:val="0049337E"/>
    <w:rsid w:val="00494B85"/>
    <w:rsid w:val="00494F10"/>
    <w:rsid w:val="00496474"/>
    <w:rsid w:val="0049753B"/>
    <w:rsid w:val="00497E7C"/>
    <w:rsid w:val="004A047A"/>
    <w:rsid w:val="004A06FF"/>
    <w:rsid w:val="004A0E34"/>
    <w:rsid w:val="004A2FA4"/>
    <w:rsid w:val="004A3DEA"/>
    <w:rsid w:val="004A5E25"/>
    <w:rsid w:val="004A7D2C"/>
    <w:rsid w:val="004A7EED"/>
    <w:rsid w:val="004B1652"/>
    <w:rsid w:val="004B58B3"/>
    <w:rsid w:val="004B6AD5"/>
    <w:rsid w:val="004B7087"/>
    <w:rsid w:val="004B761D"/>
    <w:rsid w:val="004C1278"/>
    <w:rsid w:val="004C3D3D"/>
    <w:rsid w:val="004C4AC0"/>
    <w:rsid w:val="004C5D7D"/>
    <w:rsid w:val="004C6178"/>
    <w:rsid w:val="004C778E"/>
    <w:rsid w:val="004D45A9"/>
    <w:rsid w:val="004D7172"/>
    <w:rsid w:val="004E13BB"/>
    <w:rsid w:val="004E1A14"/>
    <w:rsid w:val="004E258C"/>
    <w:rsid w:val="004E2B5D"/>
    <w:rsid w:val="004E2C01"/>
    <w:rsid w:val="004E310D"/>
    <w:rsid w:val="004E5577"/>
    <w:rsid w:val="004F09F2"/>
    <w:rsid w:val="004F0DB2"/>
    <w:rsid w:val="004F42E6"/>
    <w:rsid w:val="004F581A"/>
    <w:rsid w:val="004F661E"/>
    <w:rsid w:val="005021DF"/>
    <w:rsid w:val="00505A05"/>
    <w:rsid w:val="00510074"/>
    <w:rsid w:val="00510F66"/>
    <w:rsid w:val="005128C7"/>
    <w:rsid w:val="00514181"/>
    <w:rsid w:val="00514BB1"/>
    <w:rsid w:val="00516A56"/>
    <w:rsid w:val="00522D58"/>
    <w:rsid w:val="00523B95"/>
    <w:rsid w:val="005240B2"/>
    <w:rsid w:val="00524C07"/>
    <w:rsid w:val="00524EE9"/>
    <w:rsid w:val="0052689E"/>
    <w:rsid w:val="005269A6"/>
    <w:rsid w:val="0052769C"/>
    <w:rsid w:val="00527A70"/>
    <w:rsid w:val="00527CFD"/>
    <w:rsid w:val="005322C4"/>
    <w:rsid w:val="005325D3"/>
    <w:rsid w:val="00534EE5"/>
    <w:rsid w:val="005351A9"/>
    <w:rsid w:val="00536F16"/>
    <w:rsid w:val="00537E99"/>
    <w:rsid w:val="00541BE1"/>
    <w:rsid w:val="00541C28"/>
    <w:rsid w:val="00543A52"/>
    <w:rsid w:val="00545AB1"/>
    <w:rsid w:val="005462C1"/>
    <w:rsid w:val="00546F58"/>
    <w:rsid w:val="00547103"/>
    <w:rsid w:val="00550491"/>
    <w:rsid w:val="0055194D"/>
    <w:rsid w:val="00555095"/>
    <w:rsid w:val="00560DCB"/>
    <w:rsid w:val="00562EA4"/>
    <w:rsid w:val="00562FF3"/>
    <w:rsid w:val="00563E8D"/>
    <w:rsid w:val="00564E33"/>
    <w:rsid w:val="005653B8"/>
    <w:rsid w:val="00570049"/>
    <w:rsid w:val="00572809"/>
    <w:rsid w:val="00573F53"/>
    <w:rsid w:val="005750B4"/>
    <w:rsid w:val="00575764"/>
    <w:rsid w:val="00575A8C"/>
    <w:rsid w:val="005761B3"/>
    <w:rsid w:val="005774A6"/>
    <w:rsid w:val="00577F6E"/>
    <w:rsid w:val="005801D9"/>
    <w:rsid w:val="005817A7"/>
    <w:rsid w:val="00582051"/>
    <w:rsid w:val="00582DE2"/>
    <w:rsid w:val="005844E0"/>
    <w:rsid w:val="0058770B"/>
    <w:rsid w:val="0059197C"/>
    <w:rsid w:val="00595076"/>
    <w:rsid w:val="005A15C8"/>
    <w:rsid w:val="005A29DE"/>
    <w:rsid w:val="005A4354"/>
    <w:rsid w:val="005A5EA6"/>
    <w:rsid w:val="005A684F"/>
    <w:rsid w:val="005A7B17"/>
    <w:rsid w:val="005B02E0"/>
    <w:rsid w:val="005B05F9"/>
    <w:rsid w:val="005B0B41"/>
    <w:rsid w:val="005B1416"/>
    <w:rsid w:val="005B1C88"/>
    <w:rsid w:val="005B38D2"/>
    <w:rsid w:val="005B3B8C"/>
    <w:rsid w:val="005B4E6C"/>
    <w:rsid w:val="005B55FC"/>
    <w:rsid w:val="005B6630"/>
    <w:rsid w:val="005B6A60"/>
    <w:rsid w:val="005B6D2B"/>
    <w:rsid w:val="005B6F87"/>
    <w:rsid w:val="005B7438"/>
    <w:rsid w:val="005B773B"/>
    <w:rsid w:val="005C2213"/>
    <w:rsid w:val="005C2E12"/>
    <w:rsid w:val="005C3FCF"/>
    <w:rsid w:val="005D0CB6"/>
    <w:rsid w:val="005D10D5"/>
    <w:rsid w:val="005D22DE"/>
    <w:rsid w:val="005D3493"/>
    <w:rsid w:val="005D5D5B"/>
    <w:rsid w:val="005D657D"/>
    <w:rsid w:val="005E05CA"/>
    <w:rsid w:val="005E13E0"/>
    <w:rsid w:val="005E1EA1"/>
    <w:rsid w:val="005E26C4"/>
    <w:rsid w:val="005E2912"/>
    <w:rsid w:val="005E43C7"/>
    <w:rsid w:val="005E59CC"/>
    <w:rsid w:val="005F58A3"/>
    <w:rsid w:val="005F756F"/>
    <w:rsid w:val="006011FA"/>
    <w:rsid w:val="00601344"/>
    <w:rsid w:val="00602FDE"/>
    <w:rsid w:val="00603B69"/>
    <w:rsid w:val="00603C36"/>
    <w:rsid w:val="00603C59"/>
    <w:rsid w:val="00604B85"/>
    <w:rsid w:val="00605CD3"/>
    <w:rsid w:val="00606210"/>
    <w:rsid w:val="006065A2"/>
    <w:rsid w:val="00606635"/>
    <w:rsid w:val="006164FF"/>
    <w:rsid w:val="006169B8"/>
    <w:rsid w:val="00623D85"/>
    <w:rsid w:val="006267F3"/>
    <w:rsid w:val="00627875"/>
    <w:rsid w:val="0063123A"/>
    <w:rsid w:val="006312B5"/>
    <w:rsid w:val="00632215"/>
    <w:rsid w:val="0063365B"/>
    <w:rsid w:val="0063416A"/>
    <w:rsid w:val="006341BD"/>
    <w:rsid w:val="00634727"/>
    <w:rsid w:val="00634D1D"/>
    <w:rsid w:val="00635D87"/>
    <w:rsid w:val="00641057"/>
    <w:rsid w:val="00641230"/>
    <w:rsid w:val="00642A44"/>
    <w:rsid w:val="00651376"/>
    <w:rsid w:val="006548E1"/>
    <w:rsid w:val="00660150"/>
    <w:rsid w:val="00661619"/>
    <w:rsid w:val="00662F67"/>
    <w:rsid w:val="0066342C"/>
    <w:rsid w:val="00664B75"/>
    <w:rsid w:val="006658B1"/>
    <w:rsid w:val="006658CC"/>
    <w:rsid w:val="006705DB"/>
    <w:rsid w:val="00670FCE"/>
    <w:rsid w:val="00671225"/>
    <w:rsid w:val="0067183F"/>
    <w:rsid w:val="0067290D"/>
    <w:rsid w:val="00673337"/>
    <w:rsid w:val="00673E88"/>
    <w:rsid w:val="006740BC"/>
    <w:rsid w:val="00677129"/>
    <w:rsid w:val="0068199D"/>
    <w:rsid w:val="00681A65"/>
    <w:rsid w:val="006849E9"/>
    <w:rsid w:val="0068665C"/>
    <w:rsid w:val="006872ED"/>
    <w:rsid w:val="006874E4"/>
    <w:rsid w:val="00687E53"/>
    <w:rsid w:val="00690F69"/>
    <w:rsid w:val="0069242C"/>
    <w:rsid w:val="006931C8"/>
    <w:rsid w:val="006931D1"/>
    <w:rsid w:val="00693999"/>
    <w:rsid w:val="006A0691"/>
    <w:rsid w:val="006A1501"/>
    <w:rsid w:val="006A3462"/>
    <w:rsid w:val="006A4963"/>
    <w:rsid w:val="006A5509"/>
    <w:rsid w:val="006A56F7"/>
    <w:rsid w:val="006A57E7"/>
    <w:rsid w:val="006A6604"/>
    <w:rsid w:val="006B0580"/>
    <w:rsid w:val="006B2149"/>
    <w:rsid w:val="006B3F31"/>
    <w:rsid w:val="006B486C"/>
    <w:rsid w:val="006B66EB"/>
    <w:rsid w:val="006C08B2"/>
    <w:rsid w:val="006C1435"/>
    <w:rsid w:val="006C19C9"/>
    <w:rsid w:val="006C1C29"/>
    <w:rsid w:val="006C1DAE"/>
    <w:rsid w:val="006C204C"/>
    <w:rsid w:val="006C245F"/>
    <w:rsid w:val="006C38BE"/>
    <w:rsid w:val="006C40EA"/>
    <w:rsid w:val="006C4858"/>
    <w:rsid w:val="006C4B59"/>
    <w:rsid w:val="006C5839"/>
    <w:rsid w:val="006C595F"/>
    <w:rsid w:val="006C5A1A"/>
    <w:rsid w:val="006C7523"/>
    <w:rsid w:val="006D03EA"/>
    <w:rsid w:val="006D1C1D"/>
    <w:rsid w:val="006D2203"/>
    <w:rsid w:val="006D2F80"/>
    <w:rsid w:val="006D5648"/>
    <w:rsid w:val="006D725D"/>
    <w:rsid w:val="006E103A"/>
    <w:rsid w:val="006E5472"/>
    <w:rsid w:val="006E592B"/>
    <w:rsid w:val="006F2820"/>
    <w:rsid w:val="006F32EA"/>
    <w:rsid w:val="006F73A8"/>
    <w:rsid w:val="006F766C"/>
    <w:rsid w:val="00701AC6"/>
    <w:rsid w:val="00702E4D"/>
    <w:rsid w:val="007055DD"/>
    <w:rsid w:val="00710880"/>
    <w:rsid w:val="007115CA"/>
    <w:rsid w:val="0071307A"/>
    <w:rsid w:val="00713436"/>
    <w:rsid w:val="00717294"/>
    <w:rsid w:val="00720228"/>
    <w:rsid w:val="007208A8"/>
    <w:rsid w:val="00720C2F"/>
    <w:rsid w:val="00722179"/>
    <w:rsid w:val="00722C58"/>
    <w:rsid w:val="00723807"/>
    <w:rsid w:val="00725FC3"/>
    <w:rsid w:val="00727FC3"/>
    <w:rsid w:val="00730AD9"/>
    <w:rsid w:val="00730DDE"/>
    <w:rsid w:val="00732925"/>
    <w:rsid w:val="00732E4A"/>
    <w:rsid w:val="007332D2"/>
    <w:rsid w:val="007351D6"/>
    <w:rsid w:val="00735C93"/>
    <w:rsid w:val="007362C9"/>
    <w:rsid w:val="00737E9F"/>
    <w:rsid w:val="0074189B"/>
    <w:rsid w:val="007424A6"/>
    <w:rsid w:val="00746B95"/>
    <w:rsid w:val="0074743B"/>
    <w:rsid w:val="007503F3"/>
    <w:rsid w:val="007549C6"/>
    <w:rsid w:val="007554AC"/>
    <w:rsid w:val="00756AC5"/>
    <w:rsid w:val="00761AE0"/>
    <w:rsid w:val="0076313D"/>
    <w:rsid w:val="00763606"/>
    <w:rsid w:val="007649D1"/>
    <w:rsid w:val="007654B9"/>
    <w:rsid w:val="007665B1"/>
    <w:rsid w:val="00766F64"/>
    <w:rsid w:val="00767925"/>
    <w:rsid w:val="0077016D"/>
    <w:rsid w:val="00770644"/>
    <w:rsid w:val="007706C9"/>
    <w:rsid w:val="00770A6C"/>
    <w:rsid w:val="00770EEF"/>
    <w:rsid w:val="00771261"/>
    <w:rsid w:val="007727FE"/>
    <w:rsid w:val="00772CC7"/>
    <w:rsid w:val="0077319A"/>
    <w:rsid w:val="0077491A"/>
    <w:rsid w:val="00775B13"/>
    <w:rsid w:val="00775CD0"/>
    <w:rsid w:val="00775E39"/>
    <w:rsid w:val="00777B89"/>
    <w:rsid w:val="00780426"/>
    <w:rsid w:val="00781E96"/>
    <w:rsid w:val="00782103"/>
    <w:rsid w:val="007844B5"/>
    <w:rsid w:val="00784897"/>
    <w:rsid w:val="0078645F"/>
    <w:rsid w:val="0078697E"/>
    <w:rsid w:val="0079003B"/>
    <w:rsid w:val="00790AF5"/>
    <w:rsid w:val="00790BD9"/>
    <w:rsid w:val="007928AF"/>
    <w:rsid w:val="00792AD7"/>
    <w:rsid w:val="007932EB"/>
    <w:rsid w:val="00793A0D"/>
    <w:rsid w:val="00793B14"/>
    <w:rsid w:val="00793B85"/>
    <w:rsid w:val="007969C1"/>
    <w:rsid w:val="00797568"/>
    <w:rsid w:val="007A15D9"/>
    <w:rsid w:val="007A482D"/>
    <w:rsid w:val="007A5DA9"/>
    <w:rsid w:val="007A7268"/>
    <w:rsid w:val="007B47E7"/>
    <w:rsid w:val="007B4C1E"/>
    <w:rsid w:val="007B6019"/>
    <w:rsid w:val="007B6FD5"/>
    <w:rsid w:val="007C1487"/>
    <w:rsid w:val="007C2494"/>
    <w:rsid w:val="007C3BCA"/>
    <w:rsid w:val="007C550C"/>
    <w:rsid w:val="007C55F0"/>
    <w:rsid w:val="007C649A"/>
    <w:rsid w:val="007C651B"/>
    <w:rsid w:val="007D17A5"/>
    <w:rsid w:val="007D21F9"/>
    <w:rsid w:val="007D39A6"/>
    <w:rsid w:val="007D3FDF"/>
    <w:rsid w:val="007D3FFD"/>
    <w:rsid w:val="007D53A9"/>
    <w:rsid w:val="007D6315"/>
    <w:rsid w:val="007D63CF"/>
    <w:rsid w:val="007D6EE7"/>
    <w:rsid w:val="007D70C5"/>
    <w:rsid w:val="007D7C1C"/>
    <w:rsid w:val="007E2115"/>
    <w:rsid w:val="007E35DD"/>
    <w:rsid w:val="007E3FAE"/>
    <w:rsid w:val="007F2D92"/>
    <w:rsid w:val="007F38DC"/>
    <w:rsid w:val="007F3CF0"/>
    <w:rsid w:val="007F52EF"/>
    <w:rsid w:val="007F6D22"/>
    <w:rsid w:val="007F6DE9"/>
    <w:rsid w:val="008017ED"/>
    <w:rsid w:val="008017F1"/>
    <w:rsid w:val="00802EF4"/>
    <w:rsid w:val="008035F0"/>
    <w:rsid w:val="00803A23"/>
    <w:rsid w:val="0080448F"/>
    <w:rsid w:val="0080454B"/>
    <w:rsid w:val="00804D30"/>
    <w:rsid w:val="00805503"/>
    <w:rsid w:val="008113EA"/>
    <w:rsid w:val="008121CA"/>
    <w:rsid w:val="00813E9E"/>
    <w:rsid w:val="00825243"/>
    <w:rsid w:val="00825818"/>
    <w:rsid w:val="00825EA6"/>
    <w:rsid w:val="0082746E"/>
    <w:rsid w:val="00827B79"/>
    <w:rsid w:val="00830081"/>
    <w:rsid w:val="00830CE1"/>
    <w:rsid w:val="0083211C"/>
    <w:rsid w:val="00834AE8"/>
    <w:rsid w:val="0083564E"/>
    <w:rsid w:val="00837BB1"/>
    <w:rsid w:val="00840217"/>
    <w:rsid w:val="008408CB"/>
    <w:rsid w:val="00845278"/>
    <w:rsid w:val="008458CA"/>
    <w:rsid w:val="00846934"/>
    <w:rsid w:val="00846DF0"/>
    <w:rsid w:val="0084737A"/>
    <w:rsid w:val="008524CF"/>
    <w:rsid w:val="00853214"/>
    <w:rsid w:val="0085361D"/>
    <w:rsid w:val="0085420C"/>
    <w:rsid w:val="00855AB0"/>
    <w:rsid w:val="00857B90"/>
    <w:rsid w:val="008613D8"/>
    <w:rsid w:val="00861D9E"/>
    <w:rsid w:val="00862CBF"/>
    <w:rsid w:val="00864465"/>
    <w:rsid w:val="00865CD6"/>
    <w:rsid w:val="00866942"/>
    <w:rsid w:val="008678D8"/>
    <w:rsid w:val="00870964"/>
    <w:rsid w:val="00873E12"/>
    <w:rsid w:val="008744FB"/>
    <w:rsid w:val="008744FE"/>
    <w:rsid w:val="00877583"/>
    <w:rsid w:val="00880DEB"/>
    <w:rsid w:val="0088206A"/>
    <w:rsid w:val="008833B8"/>
    <w:rsid w:val="00884FA1"/>
    <w:rsid w:val="00886A2C"/>
    <w:rsid w:val="00887403"/>
    <w:rsid w:val="00890F0C"/>
    <w:rsid w:val="00893D4C"/>
    <w:rsid w:val="00894DE6"/>
    <w:rsid w:val="00894E4D"/>
    <w:rsid w:val="00897A76"/>
    <w:rsid w:val="008A2488"/>
    <w:rsid w:val="008A2E06"/>
    <w:rsid w:val="008A302C"/>
    <w:rsid w:val="008A33CE"/>
    <w:rsid w:val="008A5B00"/>
    <w:rsid w:val="008A6090"/>
    <w:rsid w:val="008B17A5"/>
    <w:rsid w:val="008B1869"/>
    <w:rsid w:val="008B46ED"/>
    <w:rsid w:val="008B5023"/>
    <w:rsid w:val="008B5E6F"/>
    <w:rsid w:val="008B5F7F"/>
    <w:rsid w:val="008C2332"/>
    <w:rsid w:val="008D0329"/>
    <w:rsid w:val="008D0CA3"/>
    <w:rsid w:val="008D18EB"/>
    <w:rsid w:val="008D27F5"/>
    <w:rsid w:val="008D34AC"/>
    <w:rsid w:val="008D431E"/>
    <w:rsid w:val="008D5B30"/>
    <w:rsid w:val="008E19BD"/>
    <w:rsid w:val="008E1DF8"/>
    <w:rsid w:val="008E3FD3"/>
    <w:rsid w:val="008E448E"/>
    <w:rsid w:val="008E6D42"/>
    <w:rsid w:val="008F3B08"/>
    <w:rsid w:val="008F5AC1"/>
    <w:rsid w:val="008F61C9"/>
    <w:rsid w:val="008F6AA2"/>
    <w:rsid w:val="00900B8A"/>
    <w:rsid w:val="00903296"/>
    <w:rsid w:val="009053D4"/>
    <w:rsid w:val="00906059"/>
    <w:rsid w:val="0090694A"/>
    <w:rsid w:val="00913655"/>
    <w:rsid w:val="00913F67"/>
    <w:rsid w:val="00913F82"/>
    <w:rsid w:val="009176BB"/>
    <w:rsid w:val="00920722"/>
    <w:rsid w:val="0092171D"/>
    <w:rsid w:val="0092206B"/>
    <w:rsid w:val="0092505D"/>
    <w:rsid w:val="0092624D"/>
    <w:rsid w:val="0092793B"/>
    <w:rsid w:val="00936E17"/>
    <w:rsid w:val="00942BD8"/>
    <w:rsid w:val="00943376"/>
    <w:rsid w:val="00944DEE"/>
    <w:rsid w:val="009453B9"/>
    <w:rsid w:val="00945F5A"/>
    <w:rsid w:val="009472BF"/>
    <w:rsid w:val="009509D7"/>
    <w:rsid w:val="00950D10"/>
    <w:rsid w:val="0095453D"/>
    <w:rsid w:val="00955346"/>
    <w:rsid w:val="00957E80"/>
    <w:rsid w:val="00957FFB"/>
    <w:rsid w:val="00960249"/>
    <w:rsid w:val="009603AA"/>
    <w:rsid w:val="00962BD1"/>
    <w:rsid w:val="009638DB"/>
    <w:rsid w:val="00964369"/>
    <w:rsid w:val="00964610"/>
    <w:rsid w:val="0096519A"/>
    <w:rsid w:val="00965EE1"/>
    <w:rsid w:val="0096683E"/>
    <w:rsid w:val="00967BD1"/>
    <w:rsid w:val="009700BA"/>
    <w:rsid w:val="0097086C"/>
    <w:rsid w:val="00972703"/>
    <w:rsid w:val="0097449A"/>
    <w:rsid w:val="00977A63"/>
    <w:rsid w:val="0098092E"/>
    <w:rsid w:val="009821BD"/>
    <w:rsid w:val="0098226D"/>
    <w:rsid w:val="0098313D"/>
    <w:rsid w:val="00985458"/>
    <w:rsid w:val="009910EF"/>
    <w:rsid w:val="009918BA"/>
    <w:rsid w:val="009A138A"/>
    <w:rsid w:val="009A2989"/>
    <w:rsid w:val="009A4AF1"/>
    <w:rsid w:val="009A5600"/>
    <w:rsid w:val="009A6076"/>
    <w:rsid w:val="009A75FC"/>
    <w:rsid w:val="009B0EDA"/>
    <w:rsid w:val="009B1C24"/>
    <w:rsid w:val="009B255D"/>
    <w:rsid w:val="009B37CA"/>
    <w:rsid w:val="009B3CDB"/>
    <w:rsid w:val="009B53DE"/>
    <w:rsid w:val="009B7B4C"/>
    <w:rsid w:val="009C161A"/>
    <w:rsid w:val="009C19E9"/>
    <w:rsid w:val="009C289D"/>
    <w:rsid w:val="009C34CD"/>
    <w:rsid w:val="009C63C0"/>
    <w:rsid w:val="009C74E4"/>
    <w:rsid w:val="009D2E00"/>
    <w:rsid w:val="009D35D5"/>
    <w:rsid w:val="009D7995"/>
    <w:rsid w:val="009E0FFC"/>
    <w:rsid w:val="009E2404"/>
    <w:rsid w:val="009E57F5"/>
    <w:rsid w:val="009E614F"/>
    <w:rsid w:val="009E69AD"/>
    <w:rsid w:val="009E6C92"/>
    <w:rsid w:val="009F3389"/>
    <w:rsid w:val="009F545F"/>
    <w:rsid w:val="009F596E"/>
    <w:rsid w:val="009F61B1"/>
    <w:rsid w:val="00A02297"/>
    <w:rsid w:val="00A03F2B"/>
    <w:rsid w:val="00A04794"/>
    <w:rsid w:val="00A04EA8"/>
    <w:rsid w:val="00A12A19"/>
    <w:rsid w:val="00A13C45"/>
    <w:rsid w:val="00A15F17"/>
    <w:rsid w:val="00A17EE8"/>
    <w:rsid w:val="00A2039F"/>
    <w:rsid w:val="00A22B73"/>
    <w:rsid w:val="00A22C8F"/>
    <w:rsid w:val="00A23024"/>
    <w:rsid w:val="00A254CB"/>
    <w:rsid w:val="00A2559C"/>
    <w:rsid w:val="00A273F0"/>
    <w:rsid w:val="00A3306E"/>
    <w:rsid w:val="00A344D8"/>
    <w:rsid w:val="00A37BF4"/>
    <w:rsid w:val="00A37EE9"/>
    <w:rsid w:val="00A400D7"/>
    <w:rsid w:val="00A410F3"/>
    <w:rsid w:val="00A4119E"/>
    <w:rsid w:val="00A413B7"/>
    <w:rsid w:val="00A43AB7"/>
    <w:rsid w:val="00A50B13"/>
    <w:rsid w:val="00A51AC3"/>
    <w:rsid w:val="00A54E29"/>
    <w:rsid w:val="00A55C2E"/>
    <w:rsid w:val="00A55D70"/>
    <w:rsid w:val="00A56959"/>
    <w:rsid w:val="00A572DB"/>
    <w:rsid w:val="00A573DB"/>
    <w:rsid w:val="00A606CE"/>
    <w:rsid w:val="00A6079B"/>
    <w:rsid w:val="00A6125F"/>
    <w:rsid w:val="00A62A04"/>
    <w:rsid w:val="00A62AF0"/>
    <w:rsid w:val="00A658BD"/>
    <w:rsid w:val="00A6630E"/>
    <w:rsid w:val="00A66313"/>
    <w:rsid w:val="00A71933"/>
    <w:rsid w:val="00A71BB9"/>
    <w:rsid w:val="00A7444A"/>
    <w:rsid w:val="00A74CDB"/>
    <w:rsid w:val="00A82AAE"/>
    <w:rsid w:val="00A84CB2"/>
    <w:rsid w:val="00A86977"/>
    <w:rsid w:val="00A86A2A"/>
    <w:rsid w:val="00A86F1B"/>
    <w:rsid w:val="00A9011E"/>
    <w:rsid w:val="00A91992"/>
    <w:rsid w:val="00A922F6"/>
    <w:rsid w:val="00A930C6"/>
    <w:rsid w:val="00A9316C"/>
    <w:rsid w:val="00AA0172"/>
    <w:rsid w:val="00AA1E16"/>
    <w:rsid w:val="00AA1E7A"/>
    <w:rsid w:val="00AA2477"/>
    <w:rsid w:val="00AA4097"/>
    <w:rsid w:val="00AA4832"/>
    <w:rsid w:val="00AA61D3"/>
    <w:rsid w:val="00AA6C34"/>
    <w:rsid w:val="00AA7633"/>
    <w:rsid w:val="00AA76C5"/>
    <w:rsid w:val="00AA7F0A"/>
    <w:rsid w:val="00AB1CF5"/>
    <w:rsid w:val="00AB2050"/>
    <w:rsid w:val="00AB2859"/>
    <w:rsid w:val="00AB3E49"/>
    <w:rsid w:val="00AB40B6"/>
    <w:rsid w:val="00AB60F6"/>
    <w:rsid w:val="00AB7460"/>
    <w:rsid w:val="00AC0CEC"/>
    <w:rsid w:val="00AC0D6A"/>
    <w:rsid w:val="00AC113F"/>
    <w:rsid w:val="00AC1A37"/>
    <w:rsid w:val="00AC2D82"/>
    <w:rsid w:val="00AC431F"/>
    <w:rsid w:val="00AC7BD1"/>
    <w:rsid w:val="00AD1175"/>
    <w:rsid w:val="00AD142D"/>
    <w:rsid w:val="00AD2824"/>
    <w:rsid w:val="00AD5E08"/>
    <w:rsid w:val="00AD6AC6"/>
    <w:rsid w:val="00AD6CD3"/>
    <w:rsid w:val="00AE1B41"/>
    <w:rsid w:val="00AE2B3A"/>
    <w:rsid w:val="00AE39CE"/>
    <w:rsid w:val="00AE58F3"/>
    <w:rsid w:val="00AE6496"/>
    <w:rsid w:val="00AF0688"/>
    <w:rsid w:val="00AF358B"/>
    <w:rsid w:val="00AF470F"/>
    <w:rsid w:val="00B0196B"/>
    <w:rsid w:val="00B01C83"/>
    <w:rsid w:val="00B02D44"/>
    <w:rsid w:val="00B0425F"/>
    <w:rsid w:val="00B0539B"/>
    <w:rsid w:val="00B05A14"/>
    <w:rsid w:val="00B05CEC"/>
    <w:rsid w:val="00B07F38"/>
    <w:rsid w:val="00B11360"/>
    <w:rsid w:val="00B13F08"/>
    <w:rsid w:val="00B13F5A"/>
    <w:rsid w:val="00B21326"/>
    <w:rsid w:val="00B2456B"/>
    <w:rsid w:val="00B30E2D"/>
    <w:rsid w:val="00B31731"/>
    <w:rsid w:val="00B31E60"/>
    <w:rsid w:val="00B33A74"/>
    <w:rsid w:val="00B33E0A"/>
    <w:rsid w:val="00B372C6"/>
    <w:rsid w:val="00B37A02"/>
    <w:rsid w:val="00B42014"/>
    <w:rsid w:val="00B42CEC"/>
    <w:rsid w:val="00B42F77"/>
    <w:rsid w:val="00B435FD"/>
    <w:rsid w:val="00B438C4"/>
    <w:rsid w:val="00B46F17"/>
    <w:rsid w:val="00B51D1C"/>
    <w:rsid w:val="00B52720"/>
    <w:rsid w:val="00B53A0B"/>
    <w:rsid w:val="00B549F8"/>
    <w:rsid w:val="00B54AE6"/>
    <w:rsid w:val="00B54E2B"/>
    <w:rsid w:val="00B559EC"/>
    <w:rsid w:val="00B565D0"/>
    <w:rsid w:val="00B57B6D"/>
    <w:rsid w:val="00B57FD3"/>
    <w:rsid w:val="00B61286"/>
    <w:rsid w:val="00B6144C"/>
    <w:rsid w:val="00B61937"/>
    <w:rsid w:val="00B622A2"/>
    <w:rsid w:val="00B6663F"/>
    <w:rsid w:val="00B67D69"/>
    <w:rsid w:val="00B70CC2"/>
    <w:rsid w:val="00B71475"/>
    <w:rsid w:val="00B72EBD"/>
    <w:rsid w:val="00B730B9"/>
    <w:rsid w:val="00B74A5A"/>
    <w:rsid w:val="00B76E39"/>
    <w:rsid w:val="00B775F3"/>
    <w:rsid w:val="00B77E56"/>
    <w:rsid w:val="00B80351"/>
    <w:rsid w:val="00B82993"/>
    <w:rsid w:val="00B848E3"/>
    <w:rsid w:val="00B86264"/>
    <w:rsid w:val="00B86381"/>
    <w:rsid w:val="00B91074"/>
    <w:rsid w:val="00B91AD5"/>
    <w:rsid w:val="00B91F1A"/>
    <w:rsid w:val="00B933C3"/>
    <w:rsid w:val="00B94B8F"/>
    <w:rsid w:val="00BA0055"/>
    <w:rsid w:val="00BA05B5"/>
    <w:rsid w:val="00BA3751"/>
    <w:rsid w:val="00BA507C"/>
    <w:rsid w:val="00BA51DF"/>
    <w:rsid w:val="00BA56CC"/>
    <w:rsid w:val="00BB12A0"/>
    <w:rsid w:val="00BB1707"/>
    <w:rsid w:val="00BB1FD6"/>
    <w:rsid w:val="00BB7625"/>
    <w:rsid w:val="00BB785B"/>
    <w:rsid w:val="00BC12CC"/>
    <w:rsid w:val="00BC34D7"/>
    <w:rsid w:val="00BC698D"/>
    <w:rsid w:val="00BC6D34"/>
    <w:rsid w:val="00BC6DB6"/>
    <w:rsid w:val="00BC723B"/>
    <w:rsid w:val="00BD1A69"/>
    <w:rsid w:val="00BD1C3B"/>
    <w:rsid w:val="00BD40BE"/>
    <w:rsid w:val="00BD4754"/>
    <w:rsid w:val="00BD5C38"/>
    <w:rsid w:val="00BD6157"/>
    <w:rsid w:val="00BE0210"/>
    <w:rsid w:val="00BE28F9"/>
    <w:rsid w:val="00BE529C"/>
    <w:rsid w:val="00BF0C61"/>
    <w:rsid w:val="00BF2F9F"/>
    <w:rsid w:val="00BF3707"/>
    <w:rsid w:val="00BF49A4"/>
    <w:rsid w:val="00BF4F6E"/>
    <w:rsid w:val="00BF5E51"/>
    <w:rsid w:val="00BF5F15"/>
    <w:rsid w:val="00C00280"/>
    <w:rsid w:val="00C027BF"/>
    <w:rsid w:val="00C03108"/>
    <w:rsid w:val="00C03C00"/>
    <w:rsid w:val="00C04547"/>
    <w:rsid w:val="00C06919"/>
    <w:rsid w:val="00C07EA5"/>
    <w:rsid w:val="00C124EC"/>
    <w:rsid w:val="00C12C36"/>
    <w:rsid w:val="00C13F4E"/>
    <w:rsid w:val="00C1483B"/>
    <w:rsid w:val="00C159FC"/>
    <w:rsid w:val="00C15FDD"/>
    <w:rsid w:val="00C2175B"/>
    <w:rsid w:val="00C23D04"/>
    <w:rsid w:val="00C2617B"/>
    <w:rsid w:val="00C263E2"/>
    <w:rsid w:val="00C304B0"/>
    <w:rsid w:val="00C31E37"/>
    <w:rsid w:val="00C325E9"/>
    <w:rsid w:val="00C33A76"/>
    <w:rsid w:val="00C343F0"/>
    <w:rsid w:val="00C35DA0"/>
    <w:rsid w:val="00C43A61"/>
    <w:rsid w:val="00C44E1B"/>
    <w:rsid w:val="00C472FC"/>
    <w:rsid w:val="00C50CB9"/>
    <w:rsid w:val="00C5102B"/>
    <w:rsid w:val="00C51D38"/>
    <w:rsid w:val="00C55913"/>
    <w:rsid w:val="00C57332"/>
    <w:rsid w:val="00C611D6"/>
    <w:rsid w:val="00C61559"/>
    <w:rsid w:val="00C62EB7"/>
    <w:rsid w:val="00C62FA8"/>
    <w:rsid w:val="00C6390E"/>
    <w:rsid w:val="00C64B05"/>
    <w:rsid w:val="00C6618D"/>
    <w:rsid w:val="00C66A2C"/>
    <w:rsid w:val="00C77500"/>
    <w:rsid w:val="00C80205"/>
    <w:rsid w:val="00C803A9"/>
    <w:rsid w:val="00C81F53"/>
    <w:rsid w:val="00C8211A"/>
    <w:rsid w:val="00C84827"/>
    <w:rsid w:val="00C848F5"/>
    <w:rsid w:val="00C85A70"/>
    <w:rsid w:val="00C85BDF"/>
    <w:rsid w:val="00C87107"/>
    <w:rsid w:val="00C874EF"/>
    <w:rsid w:val="00C87641"/>
    <w:rsid w:val="00C87777"/>
    <w:rsid w:val="00C87A71"/>
    <w:rsid w:val="00C90939"/>
    <w:rsid w:val="00C9153B"/>
    <w:rsid w:val="00C92022"/>
    <w:rsid w:val="00C94EDB"/>
    <w:rsid w:val="00C95017"/>
    <w:rsid w:val="00C95488"/>
    <w:rsid w:val="00CA11D3"/>
    <w:rsid w:val="00CA494C"/>
    <w:rsid w:val="00CA5068"/>
    <w:rsid w:val="00CA6273"/>
    <w:rsid w:val="00CA62B3"/>
    <w:rsid w:val="00CA69AC"/>
    <w:rsid w:val="00CA6D77"/>
    <w:rsid w:val="00CB153C"/>
    <w:rsid w:val="00CB41DD"/>
    <w:rsid w:val="00CB5944"/>
    <w:rsid w:val="00CB5E42"/>
    <w:rsid w:val="00CC02CE"/>
    <w:rsid w:val="00CC039D"/>
    <w:rsid w:val="00CC2ECC"/>
    <w:rsid w:val="00CC2F12"/>
    <w:rsid w:val="00CC55B1"/>
    <w:rsid w:val="00CC66FE"/>
    <w:rsid w:val="00CC6C15"/>
    <w:rsid w:val="00CC7800"/>
    <w:rsid w:val="00CD0A44"/>
    <w:rsid w:val="00CD2796"/>
    <w:rsid w:val="00CD3A90"/>
    <w:rsid w:val="00CD4901"/>
    <w:rsid w:val="00CD5A20"/>
    <w:rsid w:val="00CE0835"/>
    <w:rsid w:val="00CE0ED4"/>
    <w:rsid w:val="00CE135E"/>
    <w:rsid w:val="00CE24D9"/>
    <w:rsid w:val="00CE254C"/>
    <w:rsid w:val="00CE2A74"/>
    <w:rsid w:val="00CE4A93"/>
    <w:rsid w:val="00CE635C"/>
    <w:rsid w:val="00CE6CA9"/>
    <w:rsid w:val="00CE7707"/>
    <w:rsid w:val="00CE79B7"/>
    <w:rsid w:val="00CF0DC2"/>
    <w:rsid w:val="00CF0E97"/>
    <w:rsid w:val="00CF2FF8"/>
    <w:rsid w:val="00CF351D"/>
    <w:rsid w:val="00CF3BF6"/>
    <w:rsid w:val="00CF472C"/>
    <w:rsid w:val="00CF570F"/>
    <w:rsid w:val="00D00FBB"/>
    <w:rsid w:val="00D01E1B"/>
    <w:rsid w:val="00D02829"/>
    <w:rsid w:val="00D03844"/>
    <w:rsid w:val="00D04268"/>
    <w:rsid w:val="00D06D8A"/>
    <w:rsid w:val="00D06E0A"/>
    <w:rsid w:val="00D1264B"/>
    <w:rsid w:val="00D1330B"/>
    <w:rsid w:val="00D148B3"/>
    <w:rsid w:val="00D1551C"/>
    <w:rsid w:val="00D15537"/>
    <w:rsid w:val="00D15E6A"/>
    <w:rsid w:val="00D16FAA"/>
    <w:rsid w:val="00D1753A"/>
    <w:rsid w:val="00D17F00"/>
    <w:rsid w:val="00D20066"/>
    <w:rsid w:val="00D2134A"/>
    <w:rsid w:val="00D2146C"/>
    <w:rsid w:val="00D22850"/>
    <w:rsid w:val="00D22D2C"/>
    <w:rsid w:val="00D232EF"/>
    <w:rsid w:val="00D24DA4"/>
    <w:rsid w:val="00D27EA2"/>
    <w:rsid w:val="00D30C24"/>
    <w:rsid w:val="00D31FA6"/>
    <w:rsid w:val="00D32A9E"/>
    <w:rsid w:val="00D32CB3"/>
    <w:rsid w:val="00D35ACD"/>
    <w:rsid w:val="00D362DD"/>
    <w:rsid w:val="00D4796B"/>
    <w:rsid w:val="00D47C64"/>
    <w:rsid w:val="00D50339"/>
    <w:rsid w:val="00D50638"/>
    <w:rsid w:val="00D51AB3"/>
    <w:rsid w:val="00D522EC"/>
    <w:rsid w:val="00D5452C"/>
    <w:rsid w:val="00D55C70"/>
    <w:rsid w:val="00D5612A"/>
    <w:rsid w:val="00D561C2"/>
    <w:rsid w:val="00D56D92"/>
    <w:rsid w:val="00D56F05"/>
    <w:rsid w:val="00D57318"/>
    <w:rsid w:val="00D57876"/>
    <w:rsid w:val="00D6142E"/>
    <w:rsid w:val="00D61CC1"/>
    <w:rsid w:val="00D6256B"/>
    <w:rsid w:val="00D62AE6"/>
    <w:rsid w:val="00D67586"/>
    <w:rsid w:val="00D701CC"/>
    <w:rsid w:val="00D70F7A"/>
    <w:rsid w:val="00D7152C"/>
    <w:rsid w:val="00D73F9B"/>
    <w:rsid w:val="00D766FB"/>
    <w:rsid w:val="00D80D70"/>
    <w:rsid w:val="00D814DF"/>
    <w:rsid w:val="00D822B4"/>
    <w:rsid w:val="00D83A9D"/>
    <w:rsid w:val="00D852F9"/>
    <w:rsid w:val="00D869A3"/>
    <w:rsid w:val="00D872AE"/>
    <w:rsid w:val="00D913DE"/>
    <w:rsid w:val="00D918C1"/>
    <w:rsid w:val="00D91A57"/>
    <w:rsid w:val="00D9406F"/>
    <w:rsid w:val="00D95FAB"/>
    <w:rsid w:val="00D9693B"/>
    <w:rsid w:val="00D97B58"/>
    <w:rsid w:val="00DA4F50"/>
    <w:rsid w:val="00DB044D"/>
    <w:rsid w:val="00DB04CE"/>
    <w:rsid w:val="00DB23A2"/>
    <w:rsid w:val="00DB27F6"/>
    <w:rsid w:val="00DB4567"/>
    <w:rsid w:val="00DB501F"/>
    <w:rsid w:val="00DB5362"/>
    <w:rsid w:val="00DB548A"/>
    <w:rsid w:val="00DB6233"/>
    <w:rsid w:val="00DB6DED"/>
    <w:rsid w:val="00DB6E2C"/>
    <w:rsid w:val="00DB6E6B"/>
    <w:rsid w:val="00DB79B9"/>
    <w:rsid w:val="00DC0FBE"/>
    <w:rsid w:val="00DC13CA"/>
    <w:rsid w:val="00DC1D06"/>
    <w:rsid w:val="00DC3EF5"/>
    <w:rsid w:val="00DC578F"/>
    <w:rsid w:val="00DC73BC"/>
    <w:rsid w:val="00DD32B9"/>
    <w:rsid w:val="00DD5F5F"/>
    <w:rsid w:val="00DD6DCD"/>
    <w:rsid w:val="00DD7B42"/>
    <w:rsid w:val="00DE1425"/>
    <w:rsid w:val="00DE1818"/>
    <w:rsid w:val="00DE33C9"/>
    <w:rsid w:val="00DE3713"/>
    <w:rsid w:val="00DE3B7C"/>
    <w:rsid w:val="00DE4DF6"/>
    <w:rsid w:val="00DE5002"/>
    <w:rsid w:val="00DE7CA7"/>
    <w:rsid w:val="00DF00C5"/>
    <w:rsid w:val="00DF1243"/>
    <w:rsid w:val="00DF180F"/>
    <w:rsid w:val="00DF2B91"/>
    <w:rsid w:val="00DF5398"/>
    <w:rsid w:val="00DF55B0"/>
    <w:rsid w:val="00DF637C"/>
    <w:rsid w:val="00DF63CE"/>
    <w:rsid w:val="00DF6A63"/>
    <w:rsid w:val="00DF7557"/>
    <w:rsid w:val="00DF7D08"/>
    <w:rsid w:val="00E00571"/>
    <w:rsid w:val="00E00588"/>
    <w:rsid w:val="00E005A5"/>
    <w:rsid w:val="00E013A0"/>
    <w:rsid w:val="00E0553F"/>
    <w:rsid w:val="00E05F27"/>
    <w:rsid w:val="00E06ADD"/>
    <w:rsid w:val="00E107AF"/>
    <w:rsid w:val="00E10AFB"/>
    <w:rsid w:val="00E12198"/>
    <w:rsid w:val="00E132F1"/>
    <w:rsid w:val="00E139A0"/>
    <w:rsid w:val="00E13F04"/>
    <w:rsid w:val="00E13F0C"/>
    <w:rsid w:val="00E143B3"/>
    <w:rsid w:val="00E14777"/>
    <w:rsid w:val="00E208EC"/>
    <w:rsid w:val="00E21F6A"/>
    <w:rsid w:val="00E23336"/>
    <w:rsid w:val="00E24A69"/>
    <w:rsid w:val="00E25079"/>
    <w:rsid w:val="00E260D9"/>
    <w:rsid w:val="00E26D16"/>
    <w:rsid w:val="00E309A3"/>
    <w:rsid w:val="00E32D77"/>
    <w:rsid w:val="00E33F43"/>
    <w:rsid w:val="00E3448E"/>
    <w:rsid w:val="00E3751A"/>
    <w:rsid w:val="00E37E1A"/>
    <w:rsid w:val="00E4125F"/>
    <w:rsid w:val="00E41ED6"/>
    <w:rsid w:val="00E4561C"/>
    <w:rsid w:val="00E46485"/>
    <w:rsid w:val="00E4657D"/>
    <w:rsid w:val="00E468E3"/>
    <w:rsid w:val="00E47133"/>
    <w:rsid w:val="00E479FB"/>
    <w:rsid w:val="00E5085D"/>
    <w:rsid w:val="00E51420"/>
    <w:rsid w:val="00E54E15"/>
    <w:rsid w:val="00E568A2"/>
    <w:rsid w:val="00E57074"/>
    <w:rsid w:val="00E57189"/>
    <w:rsid w:val="00E571E9"/>
    <w:rsid w:val="00E613F2"/>
    <w:rsid w:val="00E61EC2"/>
    <w:rsid w:val="00E62DA0"/>
    <w:rsid w:val="00E632B6"/>
    <w:rsid w:val="00E65596"/>
    <w:rsid w:val="00E65641"/>
    <w:rsid w:val="00E66B09"/>
    <w:rsid w:val="00E67022"/>
    <w:rsid w:val="00E670AD"/>
    <w:rsid w:val="00E70271"/>
    <w:rsid w:val="00E715A2"/>
    <w:rsid w:val="00E715E6"/>
    <w:rsid w:val="00E71946"/>
    <w:rsid w:val="00E72C24"/>
    <w:rsid w:val="00E7312B"/>
    <w:rsid w:val="00E745AD"/>
    <w:rsid w:val="00E7487E"/>
    <w:rsid w:val="00E75173"/>
    <w:rsid w:val="00E75F5B"/>
    <w:rsid w:val="00E76CED"/>
    <w:rsid w:val="00E90A44"/>
    <w:rsid w:val="00E92519"/>
    <w:rsid w:val="00E93E89"/>
    <w:rsid w:val="00E9538E"/>
    <w:rsid w:val="00E961A8"/>
    <w:rsid w:val="00EA1138"/>
    <w:rsid w:val="00EA26BE"/>
    <w:rsid w:val="00EA5463"/>
    <w:rsid w:val="00EA6412"/>
    <w:rsid w:val="00EA692E"/>
    <w:rsid w:val="00EA6ADD"/>
    <w:rsid w:val="00EB0EF7"/>
    <w:rsid w:val="00EB1300"/>
    <w:rsid w:val="00EB158E"/>
    <w:rsid w:val="00EB2C93"/>
    <w:rsid w:val="00EB3623"/>
    <w:rsid w:val="00EB58A6"/>
    <w:rsid w:val="00EB5D1A"/>
    <w:rsid w:val="00EB6B90"/>
    <w:rsid w:val="00EB7838"/>
    <w:rsid w:val="00EB7FCF"/>
    <w:rsid w:val="00EC1153"/>
    <w:rsid w:val="00EC149A"/>
    <w:rsid w:val="00EC1E4D"/>
    <w:rsid w:val="00EC4CE1"/>
    <w:rsid w:val="00ED312E"/>
    <w:rsid w:val="00ED44E5"/>
    <w:rsid w:val="00ED6F01"/>
    <w:rsid w:val="00EE1E6B"/>
    <w:rsid w:val="00EE2702"/>
    <w:rsid w:val="00EE48FB"/>
    <w:rsid w:val="00EE53B3"/>
    <w:rsid w:val="00EE7DC6"/>
    <w:rsid w:val="00EE7DF9"/>
    <w:rsid w:val="00EF0E01"/>
    <w:rsid w:val="00EF1DB9"/>
    <w:rsid w:val="00EF223D"/>
    <w:rsid w:val="00EF3370"/>
    <w:rsid w:val="00EF3699"/>
    <w:rsid w:val="00EF44C4"/>
    <w:rsid w:val="00EF52C1"/>
    <w:rsid w:val="00EF5595"/>
    <w:rsid w:val="00EF5A69"/>
    <w:rsid w:val="00EF5C3B"/>
    <w:rsid w:val="00EF67E5"/>
    <w:rsid w:val="00EF7FBB"/>
    <w:rsid w:val="00F004D9"/>
    <w:rsid w:val="00F0199D"/>
    <w:rsid w:val="00F05FBE"/>
    <w:rsid w:val="00F11BA0"/>
    <w:rsid w:val="00F13987"/>
    <w:rsid w:val="00F13B2F"/>
    <w:rsid w:val="00F13C4E"/>
    <w:rsid w:val="00F1603D"/>
    <w:rsid w:val="00F16479"/>
    <w:rsid w:val="00F17185"/>
    <w:rsid w:val="00F178A8"/>
    <w:rsid w:val="00F226D7"/>
    <w:rsid w:val="00F22E25"/>
    <w:rsid w:val="00F23494"/>
    <w:rsid w:val="00F25173"/>
    <w:rsid w:val="00F2678D"/>
    <w:rsid w:val="00F2719A"/>
    <w:rsid w:val="00F30B87"/>
    <w:rsid w:val="00F31B05"/>
    <w:rsid w:val="00F32188"/>
    <w:rsid w:val="00F32530"/>
    <w:rsid w:val="00F32E25"/>
    <w:rsid w:val="00F339A4"/>
    <w:rsid w:val="00F34177"/>
    <w:rsid w:val="00F34D73"/>
    <w:rsid w:val="00F3658D"/>
    <w:rsid w:val="00F404CF"/>
    <w:rsid w:val="00F407D8"/>
    <w:rsid w:val="00F4199D"/>
    <w:rsid w:val="00F42663"/>
    <w:rsid w:val="00F43732"/>
    <w:rsid w:val="00F44671"/>
    <w:rsid w:val="00F45519"/>
    <w:rsid w:val="00F45FD8"/>
    <w:rsid w:val="00F50A56"/>
    <w:rsid w:val="00F52F73"/>
    <w:rsid w:val="00F563BF"/>
    <w:rsid w:val="00F5726C"/>
    <w:rsid w:val="00F602F5"/>
    <w:rsid w:val="00F6144C"/>
    <w:rsid w:val="00F61676"/>
    <w:rsid w:val="00F62C1E"/>
    <w:rsid w:val="00F64613"/>
    <w:rsid w:val="00F65EED"/>
    <w:rsid w:val="00F65FAE"/>
    <w:rsid w:val="00F71CA3"/>
    <w:rsid w:val="00F73151"/>
    <w:rsid w:val="00F73348"/>
    <w:rsid w:val="00F761F2"/>
    <w:rsid w:val="00F7699A"/>
    <w:rsid w:val="00F7709C"/>
    <w:rsid w:val="00F807EA"/>
    <w:rsid w:val="00F81F78"/>
    <w:rsid w:val="00F824E4"/>
    <w:rsid w:val="00F82CAC"/>
    <w:rsid w:val="00F877B2"/>
    <w:rsid w:val="00F921D2"/>
    <w:rsid w:val="00F93FD4"/>
    <w:rsid w:val="00F94733"/>
    <w:rsid w:val="00F950EB"/>
    <w:rsid w:val="00F95FEE"/>
    <w:rsid w:val="00F967DF"/>
    <w:rsid w:val="00F96E5D"/>
    <w:rsid w:val="00F96FCB"/>
    <w:rsid w:val="00F97987"/>
    <w:rsid w:val="00F97CAC"/>
    <w:rsid w:val="00FA0169"/>
    <w:rsid w:val="00FA0B86"/>
    <w:rsid w:val="00FA0D25"/>
    <w:rsid w:val="00FA4389"/>
    <w:rsid w:val="00FA496E"/>
    <w:rsid w:val="00FA51A7"/>
    <w:rsid w:val="00FA5455"/>
    <w:rsid w:val="00FB0E89"/>
    <w:rsid w:val="00FB1D53"/>
    <w:rsid w:val="00FB2C85"/>
    <w:rsid w:val="00FB5405"/>
    <w:rsid w:val="00FB6046"/>
    <w:rsid w:val="00FB621F"/>
    <w:rsid w:val="00FB6D05"/>
    <w:rsid w:val="00FC05EB"/>
    <w:rsid w:val="00FC20F6"/>
    <w:rsid w:val="00FC2BF7"/>
    <w:rsid w:val="00FC2CE3"/>
    <w:rsid w:val="00FC3EFB"/>
    <w:rsid w:val="00FC4BC7"/>
    <w:rsid w:val="00FC56CD"/>
    <w:rsid w:val="00FC6211"/>
    <w:rsid w:val="00FC6252"/>
    <w:rsid w:val="00FC65D1"/>
    <w:rsid w:val="00FD0C55"/>
    <w:rsid w:val="00FD442C"/>
    <w:rsid w:val="00FD50CD"/>
    <w:rsid w:val="00FD6291"/>
    <w:rsid w:val="00FE0A81"/>
    <w:rsid w:val="00FE1E7D"/>
    <w:rsid w:val="00FE2327"/>
    <w:rsid w:val="00FE4FFF"/>
    <w:rsid w:val="00FE7A2F"/>
    <w:rsid w:val="00FF1B19"/>
    <w:rsid w:val="00FF3049"/>
    <w:rsid w:val="00FF39C9"/>
    <w:rsid w:val="00FF4225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1868AC"/>
  <w15:docId w15:val="{1EE0A794-4B85-4945-AC50-CA237305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F2B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CE0835"/>
    <w:pPr>
      <w:numPr>
        <w:ilvl w:val="1"/>
        <w:numId w:val="1"/>
      </w:numPr>
      <w:jc w:val="both"/>
      <w:outlineLvl w:val="0"/>
    </w:pPr>
    <w:rPr>
      <w:rFonts w:cs="Arial"/>
      <w:b/>
      <w:color w:val="00000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32925"/>
    <w:pPr>
      <w:keepNext/>
      <w:keepLines/>
      <w:spacing w:before="200"/>
      <w:outlineLvl w:val="1"/>
    </w:pPr>
    <w:rPr>
      <w:rFonts w:eastAsiaTheme="majorEastAsia" w:cstheme="majorBidi"/>
      <w:b/>
      <w:bCs/>
      <w:color w:val="00008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32925"/>
    <w:pPr>
      <w:keepNext/>
      <w:keepLines/>
      <w:spacing w:before="200"/>
      <w:outlineLvl w:val="2"/>
    </w:pPr>
    <w:rPr>
      <w:rFonts w:eastAsiaTheme="majorEastAsia" w:cstheme="majorBidi"/>
      <w:b/>
      <w:bCs/>
      <w:color w:val="00008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B18FA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8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249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957E80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957E80"/>
  </w:style>
  <w:style w:type="paragraph" w:styleId="Textoindependiente">
    <w:name w:val="Body Text"/>
    <w:basedOn w:val="Normal"/>
    <w:link w:val="TextoindependienteCar"/>
    <w:rsid w:val="00957E8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957E8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57E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rsid w:val="00957E80"/>
    <w:rPr>
      <w:vertAlign w:val="superscript"/>
    </w:rPr>
  </w:style>
  <w:style w:type="character" w:styleId="Refdecomentario">
    <w:name w:val="annotation reference"/>
    <w:semiHidden/>
    <w:rsid w:val="00957E8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57E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57E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57E80"/>
    <w:pPr>
      <w:ind w:left="708"/>
    </w:pPr>
  </w:style>
  <w:style w:type="character" w:customStyle="1" w:styleId="PrrafodelistaCar">
    <w:name w:val="Párrafo de lista Car"/>
    <w:link w:val="Prrafodelista"/>
    <w:uiPriority w:val="34"/>
    <w:locked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E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E8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65C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5C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2719C0"/>
  </w:style>
  <w:style w:type="table" w:styleId="Tablaconcuadrcula">
    <w:name w:val="Table Grid"/>
    <w:basedOn w:val="Tablanormal"/>
    <w:uiPriority w:val="59"/>
    <w:rsid w:val="00C85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5D1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E0835"/>
    <w:rPr>
      <w:rFonts w:ascii="Arial" w:eastAsia="Times New Roman" w:hAnsi="Arial" w:cs="Arial"/>
      <w:b/>
      <w:color w:val="000000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32925"/>
    <w:rPr>
      <w:rFonts w:ascii="Arial" w:eastAsiaTheme="majorEastAsia" w:hAnsi="Arial" w:cstheme="majorBidi"/>
      <w:b/>
      <w:bCs/>
      <w:color w:val="000080"/>
      <w:sz w:val="24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32925"/>
    <w:rPr>
      <w:rFonts w:ascii="Arial" w:eastAsiaTheme="majorEastAsia" w:hAnsi="Arial" w:cstheme="majorBidi"/>
      <w:b/>
      <w:bCs/>
      <w:color w:val="000080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B18FA"/>
    <w:rPr>
      <w:rFonts w:ascii="Arial" w:eastAsiaTheme="majorEastAsia" w:hAnsi="Arial" w:cstheme="majorBidi"/>
      <w:b/>
      <w:bCs/>
      <w:iCs/>
      <w:color w:val="000080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2490"/>
    <w:rPr>
      <w:rFonts w:ascii="Arial" w:eastAsiaTheme="majorEastAsia" w:hAnsi="Arial" w:cstheme="majorBidi"/>
      <w:color w:val="243F60" w:themeColor="accent1" w:themeShade="7F"/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74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7438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customStyle="1" w:styleId="sciname">
    <w:name w:val="sciname"/>
    <w:basedOn w:val="Fuentedeprrafopredeter"/>
    <w:rsid w:val="00006FC0"/>
  </w:style>
  <w:style w:type="character" w:customStyle="1" w:styleId="apple-converted-space">
    <w:name w:val="apple-converted-space"/>
    <w:basedOn w:val="Fuentedeprrafopredeter"/>
    <w:rsid w:val="00006FC0"/>
  </w:style>
  <w:style w:type="paragraph" w:customStyle="1" w:styleId="Tablas">
    <w:name w:val="Tablas"/>
    <w:basedOn w:val="Normal"/>
    <w:link w:val="TablasCar"/>
    <w:rsid w:val="00A922F6"/>
    <w:pPr>
      <w:numPr>
        <w:numId w:val="18"/>
      </w:numPr>
      <w:jc w:val="center"/>
    </w:pPr>
    <w:rPr>
      <w:b/>
      <w:sz w:val="18"/>
      <w:szCs w:val="18"/>
    </w:rPr>
  </w:style>
  <w:style w:type="character" w:customStyle="1" w:styleId="TablasCar">
    <w:name w:val="Tablas Car"/>
    <w:basedOn w:val="Fuentedeprrafopredeter"/>
    <w:link w:val="Tablas"/>
    <w:rsid w:val="00A922F6"/>
    <w:rPr>
      <w:rFonts w:ascii="Arial" w:eastAsia="Times New Roman" w:hAnsi="Arial" w:cs="Times New Roman"/>
      <w:b/>
      <w:sz w:val="18"/>
      <w:szCs w:val="18"/>
      <w:lang w:val="es-ES" w:eastAsia="es-ES"/>
    </w:rPr>
  </w:style>
  <w:style w:type="paragraph" w:customStyle="1" w:styleId="Grfico">
    <w:name w:val="Gráfico"/>
    <w:basedOn w:val="Normal"/>
    <w:qFormat/>
    <w:rsid w:val="00C325E9"/>
    <w:pPr>
      <w:numPr>
        <w:numId w:val="19"/>
      </w:numPr>
      <w:spacing w:line="276" w:lineRule="auto"/>
      <w:ind w:left="360"/>
      <w:jc w:val="center"/>
    </w:pPr>
    <w:rPr>
      <w:rFonts w:eastAsiaTheme="minorHAnsi" w:cs="Arial"/>
      <w:b/>
      <w:sz w:val="20"/>
      <w:szCs w:val="20"/>
      <w:lang w:val="es-EC" w:eastAsia="en-US"/>
    </w:rPr>
  </w:style>
  <w:style w:type="paragraph" w:customStyle="1" w:styleId="Prrafodelista1">
    <w:name w:val="Párrafo de lista1"/>
    <w:basedOn w:val="Normal"/>
    <w:rsid w:val="00AA2477"/>
    <w:pPr>
      <w:spacing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Estilo2">
    <w:name w:val="Estilo2"/>
    <w:basedOn w:val="Normal"/>
    <w:qFormat/>
    <w:rsid w:val="005B1416"/>
    <w:pPr>
      <w:numPr>
        <w:numId w:val="20"/>
      </w:numPr>
      <w:spacing w:line="276" w:lineRule="auto"/>
      <w:jc w:val="center"/>
    </w:pPr>
    <w:rPr>
      <w:rFonts w:eastAsiaTheme="minorHAnsi" w:cs="Arial"/>
      <w:b/>
      <w:sz w:val="20"/>
      <w:szCs w:val="20"/>
      <w:lang w:val="es-EC" w:eastAsia="en-US"/>
    </w:rPr>
  </w:style>
  <w:style w:type="paragraph" w:customStyle="1" w:styleId="Texto1">
    <w:name w:val="Texto 1"/>
    <w:basedOn w:val="Normal"/>
    <w:link w:val="Texto1Car"/>
    <w:autoRedefine/>
    <w:rsid w:val="005B1416"/>
    <w:pPr>
      <w:tabs>
        <w:tab w:val="left" w:pos="6480"/>
      </w:tabs>
      <w:autoSpaceDE w:val="0"/>
      <w:autoSpaceDN w:val="0"/>
      <w:adjustRightInd w:val="0"/>
      <w:spacing w:before="120" w:after="120"/>
      <w:jc w:val="both"/>
    </w:pPr>
    <w:rPr>
      <w:rFonts w:ascii="Century Gothic" w:eastAsia="Calibri" w:hAnsi="Century Gothic"/>
      <w:color w:val="000000"/>
      <w:sz w:val="22"/>
      <w:szCs w:val="22"/>
      <w:lang w:eastAsia="es-MX"/>
    </w:rPr>
  </w:style>
  <w:style w:type="character" w:customStyle="1" w:styleId="Texto1Car">
    <w:name w:val="Texto 1 Car"/>
    <w:link w:val="Texto1"/>
    <w:rsid w:val="005B1416"/>
    <w:rPr>
      <w:rFonts w:ascii="Century Gothic" w:eastAsia="Calibri" w:hAnsi="Century Gothic" w:cs="Times New Roman"/>
      <w:color w:val="000000"/>
      <w:lang w:val="es-ES" w:eastAsia="es-MX"/>
    </w:rPr>
  </w:style>
  <w:style w:type="table" w:styleId="Listaclara-nfasis5">
    <w:name w:val="Light List Accent 5"/>
    <w:basedOn w:val="Tablanormal"/>
    <w:uiPriority w:val="61"/>
    <w:rsid w:val="00452F72"/>
    <w:pPr>
      <w:spacing w:after="0" w:line="240" w:lineRule="auto"/>
    </w:pPr>
    <w:rPr>
      <w:rFonts w:ascii="Verdana" w:hAnsi="Verdan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claro-nfasis3">
    <w:name w:val="Light Shading Accent 3"/>
    <w:basedOn w:val="Tablanormal"/>
    <w:uiPriority w:val="60"/>
    <w:rsid w:val="001A11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media2-nfasis3">
    <w:name w:val="Medium List 2 Accent 3"/>
    <w:basedOn w:val="Tablanormal"/>
    <w:uiPriority w:val="66"/>
    <w:rsid w:val="001A112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AD14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A482D"/>
    <w:pPr>
      <w:keepNext/>
      <w:keepLines/>
      <w:numPr>
        <w:ilvl w:val="0"/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673337"/>
    <w:pPr>
      <w:tabs>
        <w:tab w:val="left" w:pos="660"/>
        <w:tab w:val="right" w:leader="dot" w:pos="9061"/>
      </w:tabs>
      <w:spacing w:after="100"/>
      <w:ind w:left="709" w:hanging="709"/>
      <w:contextualSpacing/>
    </w:pPr>
    <w:rPr>
      <w:b/>
      <w:noProof/>
    </w:rPr>
  </w:style>
  <w:style w:type="character" w:styleId="Hipervnculo">
    <w:name w:val="Hyperlink"/>
    <w:basedOn w:val="Fuentedeprrafopredeter"/>
    <w:uiPriority w:val="99"/>
    <w:unhideWhenUsed/>
    <w:rsid w:val="007A48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0193C-CF22-4769-95A4-ADDA34D5E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1857</Words>
  <Characters>10216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Petroamazonas EP</Company>
  <LinksUpToDate>false</LinksUpToDate>
  <CharactersWithSpaces>12049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Barreno, Yessenia</dc:creator>
  <cp:lastModifiedBy>Gabriela Proaño Rosero</cp:lastModifiedBy>
  <cp:revision>10</cp:revision>
  <cp:lastPrinted>2016-11-18T19:51:00Z</cp:lastPrinted>
  <dcterms:created xsi:type="dcterms:W3CDTF">2016-11-07T01:22:00Z</dcterms:created>
  <dcterms:modified xsi:type="dcterms:W3CDTF">2016-11-18T19:51:00Z</dcterms:modified>
</cp:coreProperties>
</file>